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0" w:rsidRDefault="000F2900" w:rsidP="007973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314" w:rsidRDefault="00797314" w:rsidP="007973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7044" w:rsidRDefault="00D97044" w:rsidP="007973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46D3" w:rsidRPr="0072069C" w:rsidRDefault="004246D3" w:rsidP="004246D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APPENDIX   2.       </w:t>
      </w:r>
      <w:r w:rsidRPr="004246D3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</w:p>
    <w:p w:rsidR="004246D3" w:rsidRDefault="004246D3" w:rsidP="004246D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6D3" w:rsidRPr="0072069C" w:rsidRDefault="004246D3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9704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>F.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97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970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ATP  /  IR   </w:t>
      </w:r>
      <w:r w:rsidR="00D97044" w:rsidRPr="00D970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Integrated   Course </w:t>
      </w:r>
      <w:r w:rsidRPr="00D970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2069C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D97044" w:rsidRPr="0072069C" w:rsidRDefault="00D97044" w:rsidP="00205D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044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months. 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period  may  be  extended  where  additional  flying  training  or  ground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by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ATO.</w:t>
      </w:r>
    </w:p>
    <w:p w:rsidR="00205D98" w:rsidRPr="00D97044" w:rsidRDefault="00D97044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205D98" w:rsidRPr="00D97044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Credit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entered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record.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case of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approval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GDCA  of  RA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designate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:rsidR="00205D98" w:rsidRPr="00D97044" w:rsidRDefault="00D97044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205D98" w:rsidRPr="00D970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D970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05D98" w:rsidRPr="00D970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KNOWLEDGE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7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750 </w:t>
      </w:r>
      <w:r w:rsidR="00D97044" w:rsidRPr="00D97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tape presentation,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carrels,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other  media  as  approve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d  by  the  GDCA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,  in  suitable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proportions.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7044">
        <w:rPr>
          <w:rFonts w:ascii="Times New Roman" w:hAnsi="Times New Roman" w:cs="Times New Roman"/>
          <w:b/>
          <w:sz w:val="24"/>
          <w:szCs w:val="24"/>
          <w:lang w:val="en-US"/>
        </w:rPr>
        <w:t>750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minimum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e :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 Air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aw                        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Aircraft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eneral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knowledge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Flight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erformance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lanning                    90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(4)   Human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Limitations        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(5)   Meteorology                 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60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(6)   Navigation                   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150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(7)   Operational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rocedures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(8)   Principles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light         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F206E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(9)   Communications                                         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subdivision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agreed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ATO.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33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33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33" w:rsidRPr="00C720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</w:t>
      </w:r>
      <w:r w:rsidR="00C72033" w:rsidRPr="00C72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C72033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C72033" w:rsidRPr="00C72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C72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033" w:rsidRPr="00C720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C72033">
        <w:rPr>
          <w:rFonts w:ascii="Times New Roman" w:hAnsi="Times New Roman" w:cs="Times New Roman"/>
          <w:i/>
          <w:sz w:val="24"/>
          <w:szCs w:val="24"/>
          <w:lang w:val="en-US"/>
        </w:rPr>
        <w:t>hases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05D98" w:rsidRPr="00C72033" w:rsidRDefault="00205D98" w:rsidP="00F206E8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033" w:rsidRPr="00C7203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72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hase </w:t>
      </w:r>
      <w:r w:rsidR="00C72033" w:rsidRPr="00C72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203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72033" w:rsidRPr="00C72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203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72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comprise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less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flight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helicopter,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D98" w:rsidRPr="0072069C" w:rsidRDefault="00205D9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(i)    pre-flight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determination,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servicing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 aerodrome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  control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(iv)  take-offs,  landings,  hovering,  look-out  turns  and 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(v)   emergency  procedures,  basic  auto-rotations,  simulated  engine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failure,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resonance recovery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0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type.</w:t>
      </w:r>
    </w:p>
    <w:p w:rsidR="00F206E8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206E8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206E8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206E8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206E8" w:rsidRPr="0072069C" w:rsidRDefault="00F206E8" w:rsidP="00F206E8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Pr="000F2900" w:rsidRDefault="00F206E8" w:rsidP="00F206E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205D98" w:rsidRPr="000F2900">
        <w:rPr>
          <w:rFonts w:ascii="Times New Roman" w:hAnsi="Times New Roman" w:cs="Times New Roman"/>
          <w:b/>
          <w:sz w:val="24"/>
          <w:szCs w:val="24"/>
          <w:lang w:val="en-US"/>
        </w:rPr>
        <w:t>hase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5D98"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5D98" w:rsidRPr="000F29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check,  and  basic  instrument  flying  progress  check.  This  phase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comprises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128 hours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VFR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conversion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student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PIC.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D98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(i)  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backw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ards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touchdown  auto-rotations,  simulated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forced landings.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malfunctions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malfunctions of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hydraulic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(iv)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(v) 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stops,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(vi)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confined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unprepared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  by  sole  reference  to  basic  flight  instruments,  including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180 ° turn 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unusual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inadvertent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(viii) cross-country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aids,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diversion procedures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(ix)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(x) 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operations  to,  from  and  transiting  controlled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;  compliance  with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procedures,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T  procedures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(xi)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meteorological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(xii)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Pr="0072069C" w:rsidRDefault="00205D98" w:rsidP="000F2900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(xiii) general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handling,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FCL,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connected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applicant’s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205D98" w:rsidRPr="000F2900" w:rsidRDefault="00205D98" w:rsidP="00F206E8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hase 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90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F2900" w:rsidRPr="000F2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9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up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900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900" w:rsidRPr="0072069C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comprises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time,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helicopter.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D98" w:rsidRPr="0072069C" w:rsidRDefault="00205D98" w:rsidP="006659EE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(i)    pre-flight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flights,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appropriate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6659EE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(ii)  procedures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IFR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normal,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emergency conditions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0F2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D98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(A)   transition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visual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D98" w:rsidRPr="0072069C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(B)   SIDs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arrivals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(C)   en-route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D98" w:rsidRPr="0072069C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(D)  holding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(E)   instrument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approaches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minima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72069C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(F)   missed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(G)  landings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9EE" w:rsidRDefault="006659EE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659EE" w:rsidRDefault="006659EE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659EE" w:rsidRDefault="006659EE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A4776D" w:rsidRDefault="00A4776D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659EE" w:rsidRPr="0072069C" w:rsidRDefault="00A4776D" w:rsidP="006659EE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(H)  in-flight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6659EE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(I)   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inoperative. </w:t>
      </w:r>
    </w:p>
    <w:p w:rsidR="00F206E8" w:rsidRDefault="00205D98" w:rsidP="00F206E8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(4) 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59EE" w:rsidRPr="006659E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659EE">
        <w:rPr>
          <w:rFonts w:ascii="Times New Roman" w:hAnsi="Times New Roman" w:cs="Times New Roman"/>
          <w:b/>
          <w:sz w:val="24"/>
          <w:szCs w:val="24"/>
          <w:lang w:val="en-US"/>
        </w:rPr>
        <w:t>hase</w:t>
      </w:r>
      <w:r w:rsidR="006659EE" w:rsidRPr="00665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5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6659EE" w:rsidRPr="00665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59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in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FCL,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As.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9EE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9EE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part,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applicant should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certificate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66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E54AE6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4AE6" w:rsidRDefault="00E54AE6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D0C83" w:rsidRDefault="00CD0C83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036D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>G.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614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036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ATP   Integrated   Course :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2069C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614AE5" w:rsidRPr="0072069C" w:rsidRDefault="00614AE5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D0C83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ntegrated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months. 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period  may  be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extended  where  additional  flying  training  or  ground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by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ATO.</w:t>
      </w:r>
    </w:p>
    <w:p w:rsidR="00205D98" w:rsidRPr="00CD0C83" w:rsidRDefault="00CD0C83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205D98" w:rsidRPr="00CD0C83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Credit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applicant’s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record.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case of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designate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certain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hours.</w:t>
      </w:r>
    </w:p>
    <w:p w:rsidR="00205D98" w:rsidRPr="00CD0C83" w:rsidRDefault="00CD0C83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205D98"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 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05D98"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>650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tape presentation,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carrels,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other  media  as  approve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>d  by  the  GDCA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,  in  suitable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proportions.</w:t>
      </w:r>
    </w:p>
    <w:p w:rsidR="00205D98" w:rsidRDefault="00205D98" w:rsidP="00CD0C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650 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minimum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 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aw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knowledge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Planning                    65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(4)   Human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Limitations              4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(5)   Meteorology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(6)   Navigation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12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(7)   Operational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rocedures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C83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(8)   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light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C83" w:rsidRPr="0072069C" w:rsidRDefault="00CD0C83" w:rsidP="00CD0C83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(9)   Communications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25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subdivision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GDCA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ATO.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C83" w:rsidRPr="00CD0C8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CD0C83"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t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>hree</w:t>
      </w:r>
      <w:r w:rsidR="00CD0C83"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P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>hases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05D98" w:rsidRPr="0072069C" w:rsidRDefault="00205D98" w:rsidP="00CD0C83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hase 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flight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helicopter,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5234" w:rsidRPr="0072069C" w:rsidRDefault="00155234" w:rsidP="00155234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(i)    pre-flight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determination,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servicing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5234" w:rsidRPr="0072069C" w:rsidRDefault="00155234" w:rsidP="00155234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 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pattern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5234" w:rsidRPr="0072069C" w:rsidRDefault="00155234" w:rsidP="00155234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 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5234" w:rsidRPr="0072069C" w:rsidRDefault="00155234" w:rsidP="00155234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(iv)  take-offs,  landings,  hovering,  look-out  turns  and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5234" w:rsidRDefault="00155234" w:rsidP="00155234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(v)   emergency  procedures,  basic  auto-rotations,  simulated 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failure,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resonance 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type.</w:t>
      </w: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Pr="0072069C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CD0C83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 </w:t>
      </w:r>
      <w:r w:rsidR="00CD0C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44A" w:rsidRPr="0072069C" w:rsidRDefault="0090444A" w:rsidP="009044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progress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check,  and  basic  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rument  flying  progress  check  </w:t>
      </w:r>
      <w:r w:rsidRPr="0090444A">
        <w:rPr>
          <w:rFonts w:ascii="Times New Roman" w:hAnsi="Times New Roman" w:cs="Times New Roman"/>
          <w:sz w:val="24"/>
          <w:szCs w:val="24"/>
          <w:lang w:val="en-US"/>
        </w:rPr>
        <w:t>conducted  by  an  FI  not  connected  with  the  applicant’s  training.   This  phase  comprises  a  total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128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VFR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444A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(i)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backw</w:t>
      </w:r>
      <w:r>
        <w:rPr>
          <w:rFonts w:ascii="Times New Roman" w:hAnsi="Times New Roman" w:cs="Times New Roman"/>
          <w:sz w:val="24"/>
          <w:szCs w:val="24"/>
          <w:lang w:val="en-US"/>
        </w:rPr>
        <w:t>ards  flight,  turns  on  the  spot 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recovery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advanced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touchdown  auto-rotations,  simulated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forced landings.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malfunctions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malfunctions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hydraulic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circuits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(iv)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>
        <w:rPr>
          <w:rFonts w:ascii="Times New Roman" w:hAnsi="Times New Roman" w:cs="Times New Roman"/>
          <w:sz w:val="24"/>
          <w:szCs w:val="24"/>
          <w:lang w:val="en-US"/>
        </w:rPr>
        <w:t>s,  quick  stops,  out  of  wind  man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take-offs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confined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unprepared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  hours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  by  sole  reference  to  basic  flight  instruments,  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180 ° turn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unusual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inadvertent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(viii) cross-country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aids,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diversion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(ix)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operations  to,  from  and  transiting  controlled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 compliance  with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procedures,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  procedures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44A" w:rsidRPr="0072069C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Default="0090444A" w:rsidP="0090444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(xiii) 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handling,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FCL,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connected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</w:p>
    <w:p w:rsidR="00205D98" w:rsidRPr="0072069C" w:rsidRDefault="0090444A" w:rsidP="009044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Pr="0072069C" w:rsidRDefault="0090444A" w:rsidP="00CD0C83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</w:t>
      </w:r>
      <w:r w:rsidR="00CD0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 </w:t>
      </w:r>
      <w:r w:rsidR="00CD0C8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D0C8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90444A" w:rsidRPr="0072069C" w:rsidRDefault="0090444A" w:rsidP="009044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comprise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FCL,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735.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As.</w:t>
      </w:r>
    </w:p>
    <w:p w:rsidR="0090444A" w:rsidRDefault="0090444A" w:rsidP="009044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applicant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234" w:rsidRDefault="0015523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036D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>H.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03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036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ATP   Modular   Theoretical   Knowledge   Course :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2069C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0036D4" w:rsidRPr="0072069C" w:rsidRDefault="000036D4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 aim  of  this  course  is  to  train 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pilots  who  have  not  received 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knowledge instruction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 ATPL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such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interactive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tape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presentation,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carrels  and  computer-based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36D4"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correspondence</w:t>
      </w:r>
      <w:r w:rsidR="000036D4"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approved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 the GDCA  of  RA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36D4"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correspondence</w:t>
      </w:r>
      <w:r w:rsidR="000036D4"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offered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part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036D4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 ATP  modular  course  should  last  18  months.  </w:t>
      </w:r>
    </w:p>
    <w:p w:rsidR="000036D4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 period  may  be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ATO.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 pass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examinations.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776D" w:rsidRDefault="00A4776D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</w:t>
      </w:r>
      <w:r w:rsidRPr="00A47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54AE6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6D4" w:rsidRPr="0072069C" w:rsidRDefault="000036D4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036D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>I.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CPL  /  IR   Integrated   Course</w:t>
      </w:r>
      <w:r w:rsidR="000036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036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0036D4" w:rsidRPr="0072069C" w:rsidRDefault="000036D4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36D4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ntegrated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months.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period  may  be  extended  where  additional  flying  training  or  ground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by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ATO.</w:t>
      </w:r>
    </w:p>
    <w:p w:rsidR="00205D98" w:rsidRPr="000036D4" w:rsidRDefault="000036D4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205D98" w:rsidRPr="000036D4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Credit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record.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case 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designate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flown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hours.</w:t>
      </w:r>
    </w:p>
    <w:p w:rsidR="00205D98" w:rsidRPr="000036D4" w:rsidRDefault="000036D4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205D98" w:rsidRPr="000036D4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05D98" w:rsidRPr="000036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KNOWLEDGE</w:t>
      </w:r>
    </w:p>
    <w:p w:rsidR="00205D98" w:rsidRPr="0072069C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500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work,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video,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tape presentation,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carrels,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other  media  as  approve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>d  by  the  GDCA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,  in  suitable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proportions.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6D4">
        <w:rPr>
          <w:rFonts w:ascii="Times New Roman" w:hAnsi="Times New Roman" w:cs="Times New Roman"/>
          <w:b/>
          <w:sz w:val="24"/>
          <w:szCs w:val="24"/>
          <w:lang w:val="en-US"/>
        </w:rPr>
        <w:t>500</w:t>
      </w:r>
      <w:r w:rsidR="00003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minimum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0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1)   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aw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knowledge                           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 Planning                    60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(4)   Human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Limitations              15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(5)   Meteorology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(6)   Navigation                                                  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     10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(7)   Operational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rocedures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F61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(8)   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light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F61" w:rsidRPr="0072069C" w:rsidRDefault="00AD3F61" w:rsidP="00AD3F61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(9)   Communications                                          </w:t>
      </w:r>
      <w:r w:rsidR="001E12C8">
        <w:rPr>
          <w:rFonts w:ascii="Times New Roman" w:hAnsi="Times New Roman" w:cs="Times New Roman"/>
          <w:sz w:val="24"/>
          <w:szCs w:val="24"/>
          <w:lang w:val="en-US"/>
        </w:rPr>
        <w:t xml:space="preserve">        30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3F61" w:rsidRPr="0072069C" w:rsidRDefault="00AD3F61" w:rsidP="00AD3F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subdivision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GDCA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ATO.</w:t>
      </w:r>
    </w:p>
    <w:p w:rsidR="001E12C8" w:rsidRPr="001E12C8" w:rsidRDefault="001E12C8" w:rsidP="001E12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  <w:r w:rsidRPr="001E12C8">
        <w:rPr>
          <w:rFonts w:ascii="Times New Roman" w:hAnsi="Times New Roman" w:cs="Times New Roman"/>
          <w:i/>
          <w:sz w:val="24"/>
          <w:szCs w:val="24"/>
          <w:lang w:val="en-US"/>
        </w:rPr>
        <w:t>FLYING      TRAINING</w:t>
      </w:r>
    </w:p>
    <w:p w:rsidR="00AD3F61" w:rsidRDefault="00AD3F61" w:rsidP="00AD3F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three )  Phases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D3F61" w:rsidRPr="0072069C" w:rsidRDefault="00AD3F61" w:rsidP="00AD3F61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>Phase  1 :</w:t>
      </w:r>
    </w:p>
    <w:p w:rsidR="00F657CC" w:rsidRPr="0072069C" w:rsidRDefault="00F657CC" w:rsidP="00F657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57CC" w:rsidRPr="0072069C" w:rsidRDefault="00F657CC" w:rsidP="00F657CC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(i)    pre-flight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determination,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servicing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57CC" w:rsidRPr="0072069C" w:rsidRDefault="00F657CC" w:rsidP="00F657CC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 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pattern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57CC" w:rsidRPr="0072069C" w:rsidRDefault="00F657CC" w:rsidP="00F657CC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 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57CC" w:rsidRPr="0072069C" w:rsidRDefault="00F657CC" w:rsidP="00F657CC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(iv)  take-offs,  landings,  hovering,  look-out  turns  and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57CC" w:rsidRDefault="00F657CC" w:rsidP="00F657CC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(v)   emergency  procedures,  basic  auto-rotations,  simulated 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failure,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resonance recovery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type.</w:t>
      </w:r>
    </w:p>
    <w:p w:rsidR="00AD3F61" w:rsidRDefault="00AD3F6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Default="00F657CC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2EC3" w:rsidRDefault="00A4776D" w:rsidP="003E2EC3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C3"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</w:t>
      </w:r>
      <w:r w:rsidR="003E2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EC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 </w:t>
      </w:r>
      <w:r w:rsidR="003E2EC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E2EC3"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3E2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EC3" w:rsidRPr="0072069C" w:rsidRDefault="003E2EC3" w:rsidP="003E2E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progress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check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conducted  by  an  FI  not  connected  with  the  applicant’s  training,  and  basic  instrument  flying  progress  check.  This  phase  comprises  a  total  flight  time  of  not  less  than  128  hours  including  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VFR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2EC3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(i)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backw</w:t>
      </w:r>
      <w:r>
        <w:rPr>
          <w:rFonts w:ascii="Times New Roman" w:hAnsi="Times New Roman" w:cs="Times New Roman"/>
          <w:sz w:val="24"/>
          <w:szCs w:val="24"/>
          <w:lang w:val="en-US"/>
        </w:rPr>
        <w:t>ards  flight,  turns  on  the  spot 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recovery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touchdown  </w:t>
      </w:r>
      <w:r w:rsidR="00814DB1">
        <w:rPr>
          <w:rFonts w:ascii="Times New Roman" w:hAnsi="Times New Roman" w:cs="Times New Roman"/>
          <w:sz w:val="24"/>
          <w:szCs w:val="24"/>
          <w:lang w:val="en-US"/>
        </w:rPr>
        <w:t xml:space="preserve">or  </w:t>
      </w:r>
      <w:r w:rsidR="00814DB1" w:rsidRPr="0072069C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814D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auto-rotations,  simulated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forced landings.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malfunctions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malfunctions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hydraulic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circuits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814DB1" w:rsidRDefault="003E2EC3" w:rsidP="00814DB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(iv)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>
        <w:rPr>
          <w:rFonts w:ascii="Times New Roman" w:hAnsi="Times New Roman" w:cs="Times New Roman"/>
          <w:sz w:val="24"/>
          <w:szCs w:val="24"/>
          <w:lang w:val="en-US"/>
        </w:rPr>
        <w:t>s,  quick  stops,  out  of  wind  man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take-offs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confined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unprepared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r w:rsid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  by  sole  reference  to  basic  flight  instruments,  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180 ° turn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unusual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inadvertent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(viii) cross-country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aids,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diversion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(ix)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operations  to,  from  and  transiting  controlled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 compliance  with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procedures,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  procedures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EC3" w:rsidRPr="0072069C" w:rsidRDefault="003E2EC3" w:rsidP="003E2EC3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EC3" w:rsidRPr="0072069C" w:rsidRDefault="003E2EC3" w:rsidP="00814DB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(xiii) 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handling,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FCL,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connected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</w:p>
    <w:p w:rsidR="003E2EC3" w:rsidRPr="00814DB1" w:rsidRDefault="003E2EC3" w:rsidP="00814DB1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(3)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814DB1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Skill  Test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Phase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comprises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time,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helicopter.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4DB1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(i)    pre-flight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IFR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flights,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and appropriate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IFR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>(ii)   procedures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normal,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emergency conditions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(A)   transition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(B)   SIDs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arrivals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>(C)   en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(D)  holding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P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(E)   instrument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approaches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specified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minima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(F)   missed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(G)  landings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>(H)  in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(I)   instrument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814DB1"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>inoperative.</w:t>
      </w:r>
    </w:p>
    <w:p w:rsidR="00814DB1" w:rsidRPr="003E2EC3" w:rsidRDefault="00814DB1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776D" w:rsidRDefault="00A4776D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E54AE6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4DB1" w:rsidRDefault="00814DB1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Pr="00814DB1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14DB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>J.</w:t>
      </w:r>
      <w:r w:rsidRPr="00814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14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4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CPL </w:t>
      </w:r>
      <w:r w:rsidR="00814DB1" w:rsidRPr="00814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Integrated   Course </w:t>
      </w:r>
      <w:r w:rsidRPr="00814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814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DB1" w:rsidRPr="00814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14DB1" w:rsidRPr="00814DB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14DB1">
        <w:rPr>
          <w:rFonts w:ascii="Times New Roman" w:hAnsi="Times New Roman" w:cs="Times New Roman"/>
          <w:b/>
          <w:i/>
          <w:sz w:val="24"/>
          <w:szCs w:val="24"/>
          <w:lang w:val="en-US"/>
        </w:rPr>
        <w:t>elicopters</w:t>
      </w:r>
    </w:p>
    <w:p w:rsidR="00205D98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35E6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ntegrated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months.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5E6" w:rsidRPr="0072069C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period  may  be  extended  where  additional  flying  training  or  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provided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ATO.</w:t>
      </w:r>
    </w:p>
    <w:p w:rsidR="00B035E6" w:rsidRPr="000036D4" w:rsidRDefault="00B035E6" w:rsidP="00B035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</w:p>
    <w:p w:rsidR="00B035E6" w:rsidRPr="0072069C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Credit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record.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approval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designate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flown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hours.</w:t>
      </w:r>
    </w:p>
    <w:p w:rsidR="00B035E6" w:rsidRPr="00B035E6" w:rsidRDefault="00B035E6" w:rsidP="00B035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0036D4">
        <w:rPr>
          <w:rFonts w:ascii="Times New Roman" w:hAnsi="Times New Roman" w:cs="Times New Roman"/>
          <w:i/>
          <w:sz w:val="24"/>
          <w:szCs w:val="24"/>
          <w:lang w:val="en-US"/>
        </w:rPr>
        <w:t>THEORETICAL     KNOWLEDGE</w:t>
      </w:r>
    </w:p>
    <w:p w:rsidR="00B035E6" w:rsidRPr="0072069C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5E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003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classroom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work,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video,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tape presentation,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carrels,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other  media  as  approve</w:t>
      </w:r>
      <w:r>
        <w:rPr>
          <w:rFonts w:ascii="Times New Roman" w:hAnsi="Times New Roman" w:cs="Times New Roman"/>
          <w:sz w:val="24"/>
          <w:szCs w:val="24"/>
          <w:lang w:val="en-US"/>
        </w:rPr>
        <w:t>d  by  the  GDCA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,  in  suitable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proportions.</w:t>
      </w:r>
    </w:p>
    <w:p w:rsidR="00B035E6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5E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036D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subject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1)   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aw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knowledge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(3)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Planning                    25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(4)   Human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Limitations              10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(5)   Meteorology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(6)   Navigation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55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(7)   Operational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rocedures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8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5E6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(8)   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light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20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Pr="0072069C" w:rsidRDefault="00B035E6" w:rsidP="00B035E6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(9)   Communications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10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35E6" w:rsidRPr="0072069C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subdivision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GDCA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ATO.</w:t>
      </w:r>
    </w:p>
    <w:p w:rsidR="00B035E6" w:rsidRPr="001E12C8" w:rsidRDefault="00B035E6" w:rsidP="00B035E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  <w:r w:rsidRPr="001E12C8">
        <w:rPr>
          <w:rFonts w:ascii="Times New Roman" w:hAnsi="Times New Roman" w:cs="Times New Roman"/>
          <w:i/>
          <w:sz w:val="24"/>
          <w:szCs w:val="24"/>
          <w:lang w:val="en-US"/>
        </w:rPr>
        <w:t>FLYING      TRAINING</w:t>
      </w:r>
    </w:p>
    <w:p w:rsidR="00B035E6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35E6">
        <w:rPr>
          <w:rFonts w:ascii="Times New Roman" w:hAnsi="Times New Roman" w:cs="Times New Roman"/>
          <w:i/>
          <w:sz w:val="24"/>
          <w:szCs w:val="24"/>
          <w:lang w:val="en-US"/>
        </w:rPr>
        <w:t>two )</w:t>
      </w:r>
      <w:r w:rsidRPr="00CD0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Phases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05D98" w:rsidRPr="00B035E6" w:rsidRDefault="00B035E6" w:rsidP="00B035E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(1)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>Phase  1 :</w:t>
      </w:r>
    </w:p>
    <w:p w:rsidR="00B035E6" w:rsidRPr="0072069C" w:rsidRDefault="00B035E6" w:rsidP="00B035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 no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35E6" w:rsidRPr="0072069C" w:rsidRDefault="00B035E6" w:rsidP="00B035E6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(i)    pre-flight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determination,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servicing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Pr="0072069C" w:rsidRDefault="00B035E6" w:rsidP="00B035E6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 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pattern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Pr="0072069C" w:rsidRDefault="00B035E6" w:rsidP="00B035E6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 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Pr="0072069C" w:rsidRDefault="00B035E6" w:rsidP="00B035E6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(iv)  take-offs,  landings,  hovering,  look-out   turns  and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35E6" w:rsidRDefault="00B035E6" w:rsidP="00B035E6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(v)   emergency  procedures,  basic  auto-rotations,  simulated 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failure,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resonance recovery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type.</w:t>
      </w: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C305D" w:rsidRDefault="003C305D" w:rsidP="00205D9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10839" w:rsidRDefault="00310839" w:rsidP="00310839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(2)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Phase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D0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0839" w:rsidRDefault="00310839" w:rsidP="003108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progress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check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conducted  by  an  FI  not  connected  with  the  applicant’s  training,  and  basic  instrument  flying  progress  check.  This  phase  comprises  a  total  flight  time  of  not  less  than  </w:t>
      </w:r>
      <w:r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Pr="00814DB1">
        <w:rPr>
          <w:rFonts w:ascii="Times New Roman" w:hAnsi="Times New Roman" w:cs="Times New Roman"/>
          <w:sz w:val="24"/>
          <w:szCs w:val="24"/>
          <w:lang w:val="en-US"/>
        </w:rPr>
        <w:t xml:space="preserve">  hours  including  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PIC.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0839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(i)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backw</w:t>
      </w:r>
      <w:r>
        <w:rPr>
          <w:rFonts w:ascii="Times New Roman" w:hAnsi="Times New Roman" w:cs="Times New Roman"/>
          <w:sz w:val="24"/>
          <w:szCs w:val="24"/>
          <w:lang w:val="en-US"/>
        </w:rPr>
        <w:t>ards  flight,  turns  on  the  spot 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recovery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>(iii)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touchdown  or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advanced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auto-rotations,  simulated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forced landings.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malfunctions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malfunctions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engines,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hydraulic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circuits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310839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(iv)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>
        <w:rPr>
          <w:rFonts w:ascii="Times New Roman" w:hAnsi="Times New Roman" w:cs="Times New Roman"/>
          <w:sz w:val="24"/>
          <w:szCs w:val="24"/>
          <w:lang w:val="en-US"/>
        </w:rPr>
        <w:t>s,  quick  stops,  out  of  wind  man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take-offs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confined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unprepared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flight  by  sole  reference  to  basic  flight  instruments,  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 180 ° turn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unusual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simulate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inadvertent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cloud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(viii) cross-country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aids,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diversion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(ix)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operations  to,  from  and  transiting  controlled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 compliance  with 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procedures,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  procedures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for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0839" w:rsidRPr="0072069C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305D" w:rsidRPr="00310839" w:rsidRDefault="00310839" w:rsidP="0031083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(xiii) 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handling,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FCL,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connected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the 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69C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</w:p>
    <w:p w:rsidR="00205D98" w:rsidRPr="00B035E6" w:rsidRDefault="00310839" w:rsidP="0031083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035E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9E026E" w:rsidRDefault="00310839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35E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9E026E" w:rsidRDefault="009E026E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1847" w:rsidRDefault="00CE1847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Default="00205D98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18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EECE1" w:themeFill="background2"/>
          <w:lang w:val="en-US"/>
        </w:rPr>
        <w:t xml:space="preserve">K. </w:t>
      </w:r>
      <w:r w:rsidRPr="00792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CE1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E18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CPL   Modular   Course</w:t>
      </w:r>
      <w:r w:rsidR="00CE1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2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</w:t>
      </w:r>
      <w:r w:rsidR="00CE1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2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22F0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CE1847" w:rsidRPr="007922F0" w:rsidRDefault="00CE1847" w:rsidP="00205D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11491" w:rsidRPr="00CB332E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1491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The  CPL  </w:t>
      </w:r>
      <w:r w:rsidR="00911491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Modular  Course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should  last  18  months.  </w:t>
      </w:r>
    </w:p>
    <w:p w:rsidR="00205D98" w:rsidRPr="00CB332E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This  period  may  be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ATO.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 pass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05D98" w:rsidRPr="00CB332E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An  approved  course  should  include  formal  classroom  work  and  may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of facilities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interactive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tape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presentation,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carrels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076CA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correspondence</w:t>
      </w:r>
      <w:r w:rsidR="001076CA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the GDCA  of  RA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Approved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076CA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correspondence</w:t>
      </w:r>
      <w:r w:rsidR="001076CA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offered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as part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1076CA" w:rsidRPr="00CB332E" w:rsidRDefault="001076CA" w:rsidP="001076C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THEORETICAL     KNOWLEDGE</w:t>
      </w:r>
    </w:p>
    <w:p w:rsidR="001076CA" w:rsidRPr="00CB332E" w:rsidRDefault="001076CA" w:rsidP="001076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 )   The  </w:t>
      </w:r>
      <w:r w:rsidRPr="00CB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250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hours  of  instruction  can  include  classroom  work,  interactive  video,  slide  or  tape presentation,  learning  carrels,  computer-based  training,  and  other  media  as  approved  by  the  GDCA,  in  suitable  proportions.</w:t>
      </w:r>
    </w:p>
    <w:p w:rsidR="001076CA" w:rsidRPr="00CB332E" w:rsidRDefault="001076CA" w:rsidP="001076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FLYING      TRAINING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1491" w:rsidRPr="00CB332E" w:rsidRDefault="00205D98" w:rsidP="001076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comprises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items.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each exercise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discretion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FI,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allocated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cross-country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flying.</w:t>
      </w:r>
      <w:r w:rsidR="00911491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1076CA" w:rsidRPr="00CB332E" w:rsidRDefault="001076CA" w:rsidP="001076C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="00911491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VISUAL     INSTRUCTION</w:t>
      </w:r>
    </w:p>
    <w:p w:rsidR="00911491" w:rsidRPr="00CB332E" w:rsidRDefault="001076CA" w:rsidP="00CB332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e )   Within  the  total  of  dual  flight  instruction  time,  the  applicant  may  have  completed  during the  visual  phase  up  to  5  hours  in  a  helicopter  FFS  or  FTD  2,  3  or   FNPT  II,  III.</w:t>
      </w:r>
      <w:r w:rsidR="00911491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11491" w:rsidRPr="00CB332E">
        <w:rPr>
          <w:rFonts w:ascii="Times New Roman" w:hAnsi="Times New Roman" w:cs="Times New Roman"/>
          <w:sz w:val="24"/>
          <w:szCs w:val="24"/>
          <w:lang w:val="en-US"/>
        </w:rPr>
        <w:t>)    pre-flight  operations,  mass  and  balance  determination,  helicopter  inspection  and  servicing;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level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changes,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climbing,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descending,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turns,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- rotations,  use  of   checklist,  collision  avoidance  and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take-offs  and  landings,  traffic  pattern,  approach,  simulated 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failures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traffic pattern.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spot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recovery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incipient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vortex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advanced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auto-rotations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 man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1076CA" w:rsidRPr="00CB33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auto-rotations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180 °, 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360 ° 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turns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engine-off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)   selection  of  emergency  landing  areas,  auto-rotations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to given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30 ° 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45 ° bank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)   man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quick-stops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landings,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landings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uneven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landings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332E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low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confined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Default="00205D98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cross-country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DR  ( </w:t>
      </w:r>
      <w:r w:rsidR="00CB332E" w:rsidRPr="00CB332E">
        <w:rPr>
          <w:rFonts w:ascii="Times New Roman" w:hAnsi="Times New Roman" w:cs="Times New Roman"/>
          <w:i/>
          <w:sz w:val="24"/>
          <w:szCs w:val="24"/>
          <w:lang w:val="en-US"/>
        </w:rPr>
        <w:t>Dead  Reckoning )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aids,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applicant,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filing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weather  briefing  documentation,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NOTAM,  etc.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procedures  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phraseology,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radio navigation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transiting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aerodromes,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ATS </w:t>
      </w:r>
      <w:r w:rsidR="0071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VFR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flights,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failure,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deterioration, </w:t>
      </w:r>
      <w:r w:rsidR="0071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diversion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airfield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site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approach.</w:t>
      </w:r>
    </w:p>
    <w:p w:rsidR="00710097" w:rsidRDefault="00710097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710097" w:rsidRDefault="00710097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A4776D" w:rsidRPr="00CB332E" w:rsidRDefault="00A4776D" w:rsidP="00CB332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205D98" w:rsidRPr="00CB332E" w:rsidRDefault="00CB332E" w:rsidP="00205D9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05D98" w:rsidRPr="00CB332E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05D98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</w:t>
      </w:r>
      <w:r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05D98" w:rsidRPr="00CB3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</w:p>
    <w:p w:rsidR="00205D98" w:rsidRPr="00CB332E" w:rsidRDefault="00205D98" w:rsidP="00CB2B6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)    A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FTD or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FNPT.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VMC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simulating IMC 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B332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student.</w:t>
      </w:r>
    </w:p>
    <w:p w:rsidR="00CB2B6E" w:rsidRPr="00CB2B6E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B332E" w:rsidRPr="00CB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B332E" w:rsidRPr="00CB3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Instrument  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without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external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cues. </w:t>
      </w:r>
    </w:p>
    <w:p w:rsidR="00205D98" w:rsidRPr="00CB332E" w:rsidRDefault="00205D98" w:rsidP="00CB2B6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changes,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>level,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heading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in level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2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30°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bank,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2B6E" w:rsidRDefault="00205D98" w:rsidP="00205D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>repetition   of   Exercise  1.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B2B6E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D98" w:rsidRPr="00CB332E" w:rsidRDefault="00CB2B6E" w:rsidP="00CB2B6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dditionally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descending,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horizontal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98" w:rsidRPr="00CB33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5D98" w:rsidRPr="00CB2B6E" w:rsidRDefault="00205D98" w:rsidP="00205D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repetition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1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CB2B6E" w:rsidRP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CB2B6E" w:rsidRP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sz w:val="24"/>
          <w:szCs w:val="24"/>
          <w:lang w:val="en-US"/>
        </w:rPr>
        <w:t xml:space="preserve"> unusual </w:t>
      </w:r>
      <w:r w:rsidR="00CB2B6E" w:rsidRPr="00CB2B6E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05D98" w:rsidRPr="00CB332E" w:rsidRDefault="00205D98" w:rsidP="00CB2B6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CB2B6E" w:rsidRPr="00CB2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B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>radio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navigation.</w:t>
      </w:r>
    </w:p>
    <w:p w:rsidR="00205D98" w:rsidRPr="00CB332E" w:rsidRDefault="00205D98" w:rsidP="00205D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repetition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xercise </w:t>
      </w:r>
      <w:r w:rsidR="00CB2B6E" w:rsidRPr="00CB2B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magnetic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compass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and standby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 horizon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fitted</w:t>
      </w:r>
      <w:r w:rsidR="00CB2B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B332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97314" w:rsidRDefault="00797314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1D1C" w:rsidRDefault="005E1D1C" w:rsidP="0079731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33A27" w:rsidRPr="00033A27" w:rsidRDefault="00033A27" w:rsidP="00033A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3A27" w:rsidRPr="00113D4C" w:rsidRDefault="00033A27" w:rsidP="00113D4C">
      <w:pPr>
        <w:spacing w:after="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D4C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113D4C" w:rsidRPr="00113D4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113D4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113D4C" w:rsidRPr="00113D4C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>735.</w:t>
      </w:r>
      <w:r w:rsidR="00113D4C" w:rsidRPr="0011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113D4C" w:rsidRDefault="00033A27" w:rsidP="00033A2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OVERVIEW 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FSTD   TRAINING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CREDITS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DUAL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 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 </w:t>
      </w:r>
      <w:r w:rsidR="00113D4C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033A27" w:rsidRDefault="00113D4C" w:rsidP="00113D4C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</w:t>
      </w:r>
      <w:r w:rsidR="00033A27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33A27"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113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33A27" w:rsidRPr="00113D4C">
        <w:rPr>
          <w:rFonts w:ascii="Times New Roman" w:hAnsi="Times New Roman" w:cs="Times New Roman"/>
          <w:i/>
          <w:sz w:val="24"/>
          <w:szCs w:val="24"/>
          <w:lang w:val="en-US"/>
        </w:rPr>
        <w:t>COURSES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268"/>
        <w:gridCol w:w="993"/>
        <w:gridCol w:w="1134"/>
        <w:gridCol w:w="992"/>
        <w:gridCol w:w="1276"/>
        <w:gridCol w:w="3118"/>
      </w:tblGrid>
      <w:tr w:rsidR="00113D4C" w:rsidTr="003D5D59">
        <w:tc>
          <w:tcPr>
            <w:tcW w:w="6663" w:type="dxa"/>
            <w:gridSpan w:val="5"/>
            <w:shd w:val="clear" w:color="auto" w:fill="DDD9C3" w:themeFill="background2" w:themeFillShade="E6"/>
          </w:tcPr>
          <w:p w:rsidR="00113D4C" w:rsidRDefault="00113D4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="005502EC">
              <w:rPr>
                <w:rFonts w:ascii="Times New Roman" w:hAnsi="Times New Roman" w:cs="Times New Roman"/>
                <w:b/>
                <w:lang w:val="en-US"/>
              </w:rPr>
              <w:t>ATPL ( H )  /  IR  I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ntegrated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113D4C" w:rsidRDefault="00113D4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FSTD  credits</w:t>
            </w:r>
          </w:p>
        </w:tc>
      </w:tr>
      <w:tr w:rsidR="00113D4C" w:rsidTr="003D5D59">
        <w:tc>
          <w:tcPr>
            <w:tcW w:w="2268" w:type="dxa"/>
            <w:shd w:val="clear" w:color="auto" w:fill="EEECE1" w:themeFill="background2"/>
          </w:tcPr>
          <w:p w:rsidR="00113D4C" w:rsidRDefault="00113D4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13D4C" w:rsidRDefault="003D5D59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>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113D4C" w:rsidRDefault="00113D4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="00DD0F9B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Solo</w:t>
            </w:r>
          </w:p>
        </w:tc>
        <w:tc>
          <w:tcPr>
            <w:tcW w:w="992" w:type="dxa"/>
            <w:shd w:val="clear" w:color="auto" w:fill="EEECE1" w:themeFill="background2"/>
          </w:tcPr>
          <w:p w:rsidR="00113D4C" w:rsidRDefault="00DD0F9B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>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113D4C" w:rsidRDefault="00DD0F9B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3D5D5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113D4C" w:rsidRDefault="003D5D59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FFS ;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 FTD ; 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113D4C" w:rsidRPr="00113D4C">
              <w:rPr>
                <w:rFonts w:ascii="Times New Roman" w:hAnsi="Times New Roman" w:cs="Times New Roman"/>
                <w:b/>
                <w:i/>
                <w:lang w:val="en-US"/>
              </w:rPr>
              <w:t>FNPT</w:t>
            </w:r>
          </w:p>
        </w:tc>
      </w:tr>
      <w:tr w:rsidR="00113D4C" w:rsidTr="00DD0F9B">
        <w:tc>
          <w:tcPr>
            <w:tcW w:w="2268" w:type="dxa"/>
          </w:tcPr>
          <w:p w:rsidR="00113D4C" w:rsidRDefault="00113D4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F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F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</w:p>
        </w:tc>
        <w:tc>
          <w:tcPr>
            <w:tcW w:w="993" w:type="dxa"/>
          </w:tcPr>
          <w:p w:rsidR="00113D4C" w:rsidRDefault="00113D4C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113D4C" w:rsidRDefault="00113D4C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113D4C" w:rsidRDefault="00DD0F9B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113D4C" w:rsidRDefault="00DD0F9B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DD0F9B" w:rsidRDefault="00DD0F9B" w:rsidP="00DD0F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113D4C" w:rsidRDefault="00DD0F9B" w:rsidP="00DD0F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F1E6C" w:rsidRPr="006B3E4A" w:rsidTr="00DD0F9B">
        <w:tc>
          <w:tcPr>
            <w:tcW w:w="2268" w:type="dxa"/>
          </w:tcPr>
          <w:p w:rsidR="006F1E6C" w:rsidRDefault="006F1E6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nstrument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1290C"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93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  <w:vMerge w:val="restart"/>
          </w:tcPr>
          <w:p w:rsidR="00C1290C" w:rsidRDefault="006F1E6C" w:rsidP="00033A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 w:rsidR="00C1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C1290C" w:rsidRDefault="006F1E6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F1E6C" w:rsidRDefault="00C1290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F1E6C"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 w:rsidR="006F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1E6C"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F1E6C" w:rsidTr="00DD0F9B">
        <w:tc>
          <w:tcPr>
            <w:tcW w:w="2268" w:type="dxa"/>
          </w:tcPr>
          <w:p w:rsidR="006F1E6C" w:rsidRDefault="006F1E6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993" w:type="dxa"/>
          </w:tcPr>
          <w:p w:rsidR="006F1E6C" w:rsidRDefault="00C1290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F1E6C" w:rsidRDefault="006F1E6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1E6C" w:rsidRDefault="00C1290C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129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  <w:vMerge/>
          </w:tcPr>
          <w:p w:rsidR="006F1E6C" w:rsidRDefault="006F1E6C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D4C" w:rsidTr="00DD0F9B">
        <w:tc>
          <w:tcPr>
            <w:tcW w:w="2268" w:type="dxa"/>
          </w:tcPr>
          <w:p w:rsidR="00113D4C" w:rsidRDefault="00061988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93" w:type="dxa"/>
          </w:tcPr>
          <w:p w:rsidR="00113D4C" w:rsidRDefault="00061988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113D4C" w:rsidRDefault="00061988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13D4C" w:rsidRDefault="00061988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113D4C" w:rsidRDefault="00061988" w:rsidP="003D5D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6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061988" w:rsidRDefault="00061988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1988" w:rsidRDefault="00061988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</w:t>
            </w:r>
            <w:r w:rsidRPr="00061988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D4C" w:rsidRDefault="00061988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lang w:val="en-US"/>
              </w:rPr>
              <w:t>( MCC )</w:t>
            </w:r>
          </w:p>
        </w:tc>
      </w:tr>
      <w:tr w:rsidR="00113D4C" w:rsidRPr="006B3E4A" w:rsidTr="00DD0F9B">
        <w:tc>
          <w:tcPr>
            <w:tcW w:w="2268" w:type="dxa"/>
          </w:tcPr>
          <w:p w:rsidR="005B5464" w:rsidRDefault="005B5464" w:rsidP="00033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113D4C" w:rsidRDefault="005B5464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</w:t>
            </w:r>
            <w:r w:rsidRPr="005B54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</w:tcPr>
          <w:p w:rsidR="00113D4C" w:rsidRDefault="005B5464" w:rsidP="005B5464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113D4C" w:rsidRDefault="005B5464" w:rsidP="005B5464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113D4C" w:rsidRDefault="005B5464" w:rsidP="005B5464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113D4C" w:rsidRDefault="005B5464" w:rsidP="005B5464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195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5B5464" w:rsidRDefault="005B5464" w:rsidP="005B546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5B5464" w:rsidRDefault="005B5464" w:rsidP="005B546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B5464" w:rsidRDefault="005B5464" w:rsidP="005B546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113D4C" w:rsidRPr="005B5464" w:rsidRDefault="005B5464" w:rsidP="005B54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I</w:t>
            </w:r>
          </w:p>
        </w:tc>
      </w:tr>
      <w:tr w:rsidR="005B5464" w:rsidRPr="006B3E4A" w:rsidTr="005B5464">
        <w:tc>
          <w:tcPr>
            <w:tcW w:w="9781" w:type="dxa"/>
            <w:gridSpan w:val="6"/>
            <w:shd w:val="clear" w:color="auto" w:fill="C4BC96" w:themeFill="background2" w:themeFillShade="BF"/>
          </w:tcPr>
          <w:p w:rsidR="005B5464" w:rsidRPr="005B5464" w:rsidRDefault="005B5464" w:rsidP="00033A2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3D5D59" w:rsidTr="003D5D59">
        <w:tc>
          <w:tcPr>
            <w:tcW w:w="6663" w:type="dxa"/>
            <w:gridSpan w:val="5"/>
            <w:shd w:val="clear" w:color="auto" w:fill="DDD9C3" w:themeFill="background2" w:themeFillShade="E6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ATPL ( H )  /  VF</w:t>
            </w:r>
            <w:r w:rsidR="005502EC">
              <w:rPr>
                <w:rFonts w:ascii="Times New Roman" w:hAnsi="Times New Roman" w:cs="Times New Roman"/>
                <w:b/>
                <w:lang w:val="en-US"/>
              </w:rPr>
              <w:t>R  I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ntegrated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FSTD  credits</w:t>
            </w:r>
          </w:p>
        </w:tc>
      </w:tr>
      <w:tr w:rsidR="003D5D59" w:rsidTr="003D5D59">
        <w:tc>
          <w:tcPr>
            <w:tcW w:w="2268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Solo</w:t>
            </w:r>
          </w:p>
        </w:tc>
        <w:tc>
          <w:tcPr>
            <w:tcW w:w="992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3D5D59" w:rsidRDefault="003D5D5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FFS ;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 FTD ; 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FNPT</w:t>
            </w:r>
          </w:p>
        </w:tc>
      </w:tr>
      <w:tr w:rsidR="003D5D59" w:rsidTr="00DD0F9B">
        <w:tc>
          <w:tcPr>
            <w:tcW w:w="2268" w:type="dxa"/>
          </w:tcPr>
          <w:p w:rsidR="003D5D59" w:rsidRDefault="003D5D59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  T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</w:p>
        </w:tc>
        <w:tc>
          <w:tcPr>
            <w:tcW w:w="993" w:type="dxa"/>
          </w:tcPr>
          <w:p w:rsidR="003D5D59" w:rsidRDefault="003D5D5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D5D59" w:rsidRDefault="003D5D5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3D5D59" w:rsidRDefault="003D5D5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3D5D59" w:rsidRDefault="003D5D5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3D5D59" w:rsidRDefault="003D5D59" w:rsidP="003D5D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3D5D59" w:rsidRDefault="003D5D59" w:rsidP="003D5D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D5D59" w:rsidRPr="006B3E4A" w:rsidTr="00DD0F9B">
        <w:tc>
          <w:tcPr>
            <w:tcW w:w="2268" w:type="dxa"/>
          </w:tcPr>
          <w:p w:rsidR="003D5D59" w:rsidRPr="00033A27" w:rsidRDefault="003D5D59" w:rsidP="003D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nstrument</w:t>
            </w:r>
          </w:p>
          <w:p w:rsidR="003D5D59" w:rsidRDefault="003D5D59" w:rsidP="00033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93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3D5D59" w:rsidRDefault="003D5D59" w:rsidP="003D5D59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D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D5D59" w:rsidTr="00DD0F9B">
        <w:tc>
          <w:tcPr>
            <w:tcW w:w="2268" w:type="dxa"/>
          </w:tcPr>
          <w:p w:rsidR="003D5D59" w:rsidRDefault="003D5D59" w:rsidP="003D5D59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Training</w:t>
            </w:r>
          </w:p>
        </w:tc>
        <w:tc>
          <w:tcPr>
            <w:tcW w:w="993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D5D59" w:rsidRDefault="003D5D5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3D5D59" w:rsidRDefault="003D5D59" w:rsidP="003D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6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5D59" w:rsidRDefault="003D5D59" w:rsidP="003D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</w:t>
            </w:r>
            <w:r w:rsidRPr="00061988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61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5D59" w:rsidRDefault="003D5D59" w:rsidP="003D5D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988">
              <w:rPr>
                <w:rFonts w:ascii="Times New Roman" w:hAnsi="Times New Roman" w:cs="Times New Roman"/>
                <w:i/>
                <w:lang w:val="en-US"/>
              </w:rPr>
              <w:t>( MCC )</w:t>
            </w:r>
          </w:p>
        </w:tc>
      </w:tr>
      <w:tr w:rsidR="00DF58BD" w:rsidRPr="006B3E4A" w:rsidTr="00DD0F9B">
        <w:tc>
          <w:tcPr>
            <w:tcW w:w="2268" w:type="dxa"/>
          </w:tcPr>
          <w:p w:rsidR="00DF58BD" w:rsidRDefault="00DF58BD" w:rsidP="00550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DF58BD" w:rsidRDefault="00DF58BD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</w:t>
            </w:r>
            <w:r w:rsidRPr="005B54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</w:tcPr>
          <w:p w:rsidR="00DF58BD" w:rsidRDefault="00DF58BD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DF58BD" w:rsidRDefault="00DF58BD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DF58BD" w:rsidRDefault="00DF58BD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F58BD" w:rsidRDefault="00DF58BD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150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DF58BD" w:rsidRDefault="00DF58BD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DF58BD" w:rsidRDefault="00DF58BD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F58BD" w:rsidRDefault="00DF58BD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DF58BD" w:rsidRPr="005B5464" w:rsidRDefault="00DF58BD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52719" w:rsidRPr="006B3E4A" w:rsidTr="00352719">
        <w:tc>
          <w:tcPr>
            <w:tcW w:w="9781" w:type="dxa"/>
            <w:gridSpan w:val="6"/>
            <w:shd w:val="clear" w:color="auto" w:fill="C4BC96" w:themeFill="background2" w:themeFillShade="BF"/>
          </w:tcPr>
          <w:p w:rsidR="00352719" w:rsidRPr="00352719" w:rsidRDefault="00352719" w:rsidP="00033A2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352719" w:rsidTr="00352719">
        <w:tc>
          <w:tcPr>
            <w:tcW w:w="6663" w:type="dxa"/>
            <w:gridSpan w:val="5"/>
            <w:shd w:val="clear" w:color="auto" w:fill="DDD9C3" w:themeFill="background2" w:themeFillShade="E6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C</w:t>
            </w:r>
            <w:r w:rsidR="005502EC">
              <w:rPr>
                <w:rFonts w:ascii="Times New Roman" w:hAnsi="Times New Roman" w:cs="Times New Roman"/>
                <w:b/>
                <w:lang w:val="en-US"/>
              </w:rPr>
              <w:t>PL ( H )  /  IR  I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ntegrated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113D4C">
              <w:rPr>
                <w:rFonts w:ascii="Times New Roman" w:hAnsi="Times New Roman" w:cs="Times New Roman"/>
                <w:b/>
                <w:lang w:val="en-US"/>
              </w:rPr>
              <w:t>FSTD  credits</w:t>
            </w:r>
          </w:p>
        </w:tc>
      </w:tr>
      <w:tr w:rsidR="00352719" w:rsidTr="00352719">
        <w:tc>
          <w:tcPr>
            <w:tcW w:w="2268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Solo</w:t>
            </w:r>
          </w:p>
        </w:tc>
        <w:tc>
          <w:tcPr>
            <w:tcW w:w="992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FFS ;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 xml:space="preserve"> FTD ; 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i/>
                <w:lang w:val="en-US"/>
              </w:rPr>
              <w:t>FNPT</w:t>
            </w:r>
          </w:p>
        </w:tc>
      </w:tr>
      <w:tr w:rsidR="00352719" w:rsidTr="00DD0F9B">
        <w:tc>
          <w:tcPr>
            <w:tcW w:w="2268" w:type="dxa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</w:p>
        </w:tc>
        <w:tc>
          <w:tcPr>
            <w:tcW w:w="993" w:type="dxa"/>
          </w:tcPr>
          <w:p w:rsidR="00352719" w:rsidRDefault="0035271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52719" w:rsidRDefault="0035271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352719" w:rsidRDefault="0035271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352719" w:rsidRDefault="00352719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352719" w:rsidRDefault="00352719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D0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352719" w:rsidRDefault="00352719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52719" w:rsidRPr="006B3E4A" w:rsidTr="00DD0F9B">
        <w:tc>
          <w:tcPr>
            <w:tcW w:w="2268" w:type="dxa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93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  <w:vMerge w:val="restart"/>
          </w:tcPr>
          <w:p w:rsidR="00352719" w:rsidRDefault="00352719" w:rsidP="005502E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F1E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352719" w:rsidTr="00DD0F9B">
        <w:tc>
          <w:tcPr>
            <w:tcW w:w="2268" w:type="dxa"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993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52719" w:rsidRDefault="00352719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129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  <w:vMerge/>
          </w:tcPr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19" w:rsidRPr="006B3E4A" w:rsidTr="00DD0F9B">
        <w:tc>
          <w:tcPr>
            <w:tcW w:w="2268" w:type="dxa"/>
          </w:tcPr>
          <w:p w:rsidR="00352719" w:rsidRDefault="00352719" w:rsidP="00550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352719" w:rsidRDefault="00352719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</w:t>
            </w:r>
            <w:r w:rsidRPr="005B54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</w:tcPr>
          <w:p w:rsidR="00352719" w:rsidRDefault="00352719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352719" w:rsidRDefault="00352719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352719" w:rsidRDefault="00352719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3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352719" w:rsidRDefault="00352719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180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9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352719" w:rsidRDefault="00352719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352719" w:rsidRDefault="00352719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5B5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52719" w:rsidRDefault="00352719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352719" w:rsidRPr="005B5464" w:rsidRDefault="00352719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3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I</w:t>
            </w:r>
          </w:p>
        </w:tc>
      </w:tr>
    </w:tbl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52719" w:rsidRDefault="00352719" w:rsidP="00033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5502EC" w:rsidRPr="00A4776D" w:rsidRDefault="00033A27" w:rsidP="00033A27">
      <w:pPr>
        <w:spacing w:after="0"/>
        <w:rPr>
          <w:rFonts w:ascii="Times New Roman" w:hAnsi="Times New Roman" w:cs="Times New Roman"/>
          <w:b/>
          <w:lang w:val="en-US"/>
        </w:rPr>
      </w:pPr>
      <w:r w:rsidRPr="00113D4C">
        <w:rPr>
          <w:rFonts w:ascii="Times New Roman" w:hAnsi="Times New Roman" w:cs="Times New Roman"/>
          <w:b/>
          <w:lang w:val="en-US"/>
        </w:rPr>
        <w:t xml:space="preserve"> </w:t>
      </w:r>
      <w:r w:rsidR="00113D4C" w:rsidRPr="00113D4C">
        <w:rPr>
          <w:rFonts w:ascii="Times New Roman" w:hAnsi="Times New Roman" w:cs="Times New Roman"/>
          <w:b/>
          <w:lang w:val="en-US"/>
        </w:rPr>
        <w:t xml:space="preserve">          </w:t>
      </w:r>
      <w:r w:rsidRPr="00113D4C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</w:t>
      </w:r>
      <w:r w:rsidRPr="00033A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268"/>
        <w:gridCol w:w="993"/>
        <w:gridCol w:w="1134"/>
        <w:gridCol w:w="992"/>
        <w:gridCol w:w="1276"/>
        <w:gridCol w:w="3118"/>
      </w:tblGrid>
      <w:tr w:rsidR="005502EC" w:rsidRPr="005502EC" w:rsidTr="005502EC">
        <w:tc>
          <w:tcPr>
            <w:tcW w:w="6663" w:type="dxa"/>
            <w:gridSpan w:val="5"/>
            <w:shd w:val="clear" w:color="auto" w:fill="DDD9C3" w:themeFill="background2" w:themeFillShade="E6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CPL ( H )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502EC">
              <w:rPr>
                <w:rFonts w:ascii="Times New Roman" w:hAnsi="Times New Roman" w:cs="Times New Roman"/>
                <w:b/>
                <w:lang w:val="en-US"/>
              </w:rPr>
              <w:t>ntegrated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lang w:val="en-US"/>
              </w:rPr>
              <w:t xml:space="preserve">       FSTD  credits</w:t>
            </w:r>
          </w:p>
        </w:tc>
      </w:tr>
      <w:tr w:rsidR="005502EC" w:rsidRPr="005502EC" w:rsidTr="005502EC">
        <w:tc>
          <w:tcPr>
            <w:tcW w:w="2268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Solo</w:t>
            </w:r>
          </w:p>
        </w:tc>
        <w:tc>
          <w:tcPr>
            <w:tcW w:w="992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FFS ;    FTD ;    FNPT</w:t>
            </w:r>
          </w:p>
        </w:tc>
      </w:tr>
      <w:tr w:rsidR="005502EC" w:rsidRPr="005502EC" w:rsidTr="005502EC">
        <w:tc>
          <w:tcPr>
            <w:tcW w:w="2268" w:type="dxa"/>
          </w:tcPr>
          <w:p w:rsidR="005502EC" w:rsidRPr="005502EC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 </w:t>
            </w:r>
          </w:p>
        </w:tc>
        <w:tc>
          <w:tcPr>
            <w:tcW w:w="993" w:type="dxa"/>
          </w:tcPr>
          <w:p w:rsidR="005502EC" w:rsidRPr="005502EC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5502EC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5502EC" w:rsidRPr="005502EC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5502EC" w:rsidRPr="005502EC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C / D  Level 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FTD  2, 3              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FNPT  II / III</w:t>
            </w:r>
          </w:p>
        </w:tc>
      </w:tr>
      <w:tr w:rsidR="005502EC" w:rsidRPr="006B3E4A" w:rsidTr="005502EC">
        <w:trPr>
          <w:trHeight w:val="401"/>
        </w:trPr>
        <w:tc>
          <w:tcPr>
            <w:tcW w:w="2268" w:type="dxa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 Instrument   Training</w:t>
            </w:r>
          </w:p>
        </w:tc>
        <w:tc>
          <w:tcPr>
            <w:tcW w:w="993" w:type="dxa"/>
          </w:tcPr>
          <w:p w:rsidR="005502EC" w:rsidRPr="005502EC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5502EC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5502EC" w:rsidRPr="005502EC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5502EC" w:rsidRPr="005502EC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5502EC" w:rsidRPr="005502EC" w:rsidRDefault="005502EC" w:rsidP="005502EC">
            <w:pPr>
              <w:spacing w:before="12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 at  least  an  FNPT I</w:t>
            </w:r>
          </w:p>
        </w:tc>
      </w:tr>
      <w:tr w:rsidR="005502EC" w:rsidRPr="006B3E4A" w:rsidTr="005502EC">
        <w:tc>
          <w:tcPr>
            <w:tcW w:w="2268" w:type="dxa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Total</w:t>
            </w:r>
          </w:p>
        </w:tc>
        <w:tc>
          <w:tcPr>
            <w:tcW w:w="993" w:type="dxa"/>
          </w:tcPr>
          <w:p w:rsidR="005502EC" w:rsidRPr="005502EC" w:rsidRDefault="005502EC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5502EC" w:rsidRDefault="005502EC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992" w:type="dxa"/>
          </w:tcPr>
          <w:p w:rsidR="005502EC" w:rsidRPr="005502EC" w:rsidRDefault="005502EC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40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5502EC" w:rsidRPr="005502EC" w:rsidRDefault="005502EC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135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35 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                 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FTD  2,  3          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FNPT  II / III     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5502EC" w:rsidRPr="005502EC" w:rsidRDefault="005502EC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at  least  an</w:t>
            </w:r>
            <w:r w:rsidRPr="00550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550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 I</w:t>
            </w:r>
          </w:p>
        </w:tc>
      </w:tr>
      <w:tr w:rsidR="005502EC" w:rsidRPr="006B3E4A" w:rsidTr="005502EC">
        <w:tc>
          <w:tcPr>
            <w:tcW w:w="9781" w:type="dxa"/>
            <w:gridSpan w:val="6"/>
            <w:shd w:val="clear" w:color="auto" w:fill="C4BC96" w:themeFill="background2" w:themeFillShade="BF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color w:val="FF0000"/>
                <w:sz w:val="8"/>
                <w:szCs w:val="8"/>
                <w:lang w:val="en-US"/>
              </w:rPr>
            </w:pPr>
          </w:p>
        </w:tc>
      </w:tr>
      <w:tr w:rsidR="005502EC" w:rsidRPr="005502EC" w:rsidTr="005502EC">
        <w:tc>
          <w:tcPr>
            <w:tcW w:w="6663" w:type="dxa"/>
            <w:gridSpan w:val="5"/>
            <w:shd w:val="clear" w:color="auto" w:fill="DDD9C3" w:themeFill="background2" w:themeFillShade="E6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CPL ( H )   Modular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lang w:val="en-US"/>
              </w:rPr>
              <w:t xml:space="preserve">       FSTD  credits</w:t>
            </w:r>
          </w:p>
        </w:tc>
      </w:tr>
      <w:tr w:rsidR="005502EC" w:rsidRPr="005502EC" w:rsidTr="005502EC">
        <w:tc>
          <w:tcPr>
            <w:tcW w:w="2268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Solo</w:t>
            </w:r>
          </w:p>
        </w:tc>
        <w:tc>
          <w:tcPr>
            <w:tcW w:w="992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EC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FFS ;    FTD ;    FNPT</w:t>
            </w:r>
          </w:p>
        </w:tc>
      </w:tr>
      <w:tr w:rsidR="005502EC" w:rsidRPr="006B3E4A" w:rsidTr="005502EC">
        <w:tc>
          <w:tcPr>
            <w:tcW w:w="2268" w:type="dxa"/>
          </w:tcPr>
          <w:p w:rsidR="005502EC" w:rsidRPr="00982A42" w:rsidRDefault="005502EC" w:rsidP="00982A4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Visual  </w:t>
            </w:r>
          </w:p>
        </w:tc>
        <w:tc>
          <w:tcPr>
            <w:tcW w:w="993" w:type="dxa"/>
          </w:tcPr>
          <w:p w:rsidR="005502EC" w:rsidRPr="00982A42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5502EC" w:rsidRPr="00982A42" w:rsidRDefault="005502EC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82A42"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982A42" w:rsidRPr="00982A42" w:rsidRDefault="00982A42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FTD  2, 3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502EC" w:rsidRPr="00982A42" w:rsidRDefault="00982A42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 II / III</w:t>
            </w:r>
          </w:p>
        </w:tc>
      </w:tr>
      <w:tr w:rsidR="005502EC" w:rsidRPr="006B3E4A" w:rsidTr="005502EC">
        <w:tc>
          <w:tcPr>
            <w:tcW w:w="2268" w:type="dxa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 Instrument</w:t>
            </w:r>
          </w:p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93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5502EC" w:rsidRPr="00982A42" w:rsidRDefault="005502EC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5502EC" w:rsidRPr="00982A42" w:rsidRDefault="005502EC" w:rsidP="005502EC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 at  least  an  FNPT  I</w:t>
            </w:r>
          </w:p>
        </w:tc>
      </w:tr>
      <w:tr w:rsidR="005502EC" w:rsidRPr="006B3E4A" w:rsidTr="005502EC">
        <w:tc>
          <w:tcPr>
            <w:tcW w:w="2268" w:type="dxa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Total</w:t>
            </w:r>
          </w:p>
        </w:tc>
        <w:tc>
          <w:tcPr>
            <w:tcW w:w="993" w:type="dxa"/>
          </w:tcPr>
          <w:p w:rsidR="005502EC" w:rsidRPr="00982A42" w:rsidRDefault="005502EC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30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5502EC" w:rsidRPr="00982A42" w:rsidRDefault="005502EC" w:rsidP="005502E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5502EC" w:rsidRPr="00982A42" w:rsidRDefault="005502EC" w:rsidP="005502E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5502EC" w:rsidRPr="00982A42" w:rsidRDefault="00982A42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3</w:t>
            </w:r>
            <w:r w:rsidR="005502EC"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5502EC" w:rsidRPr="00982A42" w:rsidRDefault="00982A42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502EC"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 2,  3          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502EC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     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502EC"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5502EC" w:rsidRPr="00982A42" w:rsidRDefault="005502EC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</w:t>
            </w:r>
            <w:r w:rsidR="00982A42"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least  an</w:t>
            </w:r>
            <w:r w:rsidRPr="00982A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98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 I</w:t>
            </w:r>
          </w:p>
        </w:tc>
      </w:tr>
      <w:tr w:rsidR="005502EC" w:rsidRPr="006B3E4A" w:rsidTr="005502EC">
        <w:tc>
          <w:tcPr>
            <w:tcW w:w="9781" w:type="dxa"/>
            <w:gridSpan w:val="6"/>
            <w:shd w:val="clear" w:color="auto" w:fill="C4BC96" w:themeFill="background2" w:themeFillShade="BF"/>
          </w:tcPr>
          <w:p w:rsidR="005502EC" w:rsidRPr="005502EC" w:rsidRDefault="005502EC" w:rsidP="005502EC">
            <w:pPr>
              <w:rPr>
                <w:rFonts w:ascii="Times New Roman" w:hAnsi="Times New Roman" w:cs="Times New Roman"/>
                <w:color w:val="FF0000"/>
                <w:sz w:val="8"/>
                <w:szCs w:val="8"/>
                <w:lang w:val="en-US"/>
              </w:rPr>
            </w:pPr>
          </w:p>
        </w:tc>
      </w:tr>
      <w:tr w:rsidR="005502EC" w:rsidRPr="005502EC" w:rsidTr="005502EC">
        <w:tc>
          <w:tcPr>
            <w:tcW w:w="6663" w:type="dxa"/>
            <w:gridSpan w:val="5"/>
            <w:shd w:val="clear" w:color="auto" w:fill="DDD9C3" w:themeFill="background2" w:themeFillShade="E6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982A42" w:rsidRPr="00982A4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IR</w:t>
            </w: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( H )  </w:t>
            </w:r>
            <w:r w:rsidR="00982A42" w:rsidRPr="00982A42">
              <w:rPr>
                <w:rFonts w:ascii="Times New Roman" w:hAnsi="Times New Roman" w:cs="Times New Roman"/>
                <w:b/>
                <w:lang w:val="en-US"/>
              </w:rPr>
              <w:t xml:space="preserve"> Modular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      FSTD  credits</w:t>
            </w:r>
          </w:p>
        </w:tc>
      </w:tr>
      <w:tr w:rsidR="005502EC" w:rsidRPr="005502EC" w:rsidTr="005502EC">
        <w:tc>
          <w:tcPr>
            <w:tcW w:w="2268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Solo</w:t>
            </w:r>
          </w:p>
        </w:tc>
        <w:tc>
          <w:tcPr>
            <w:tcW w:w="992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5502EC" w:rsidRPr="00982A42" w:rsidRDefault="005502EC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FFS ;    FTD ;    FNPT</w:t>
            </w:r>
          </w:p>
        </w:tc>
      </w:tr>
      <w:tr w:rsidR="0075293D" w:rsidRPr="006B3E4A" w:rsidTr="005502EC">
        <w:tc>
          <w:tcPr>
            <w:tcW w:w="2268" w:type="dxa"/>
          </w:tcPr>
          <w:p w:rsidR="0075293D" w:rsidRPr="00F55E11" w:rsidRDefault="0075293D" w:rsidP="0075293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SE   </w:t>
            </w:r>
          </w:p>
        </w:tc>
        <w:tc>
          <w:tcPr>
            <w:tcW w:w="993" w:type="dxa"/>
          </w:tcPr>
          <w:p w:rsidR="0075293D" w:rsidRPr="00F55E11" w:rsidRDefault="0075293D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75293D" w:rsidRPr="00F55E11" w:rsidRDefault="0075293D" w:rsidP="0075293D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75293D" w:rsidRPr="00F55E11" w:rsidRDefault="0075293D" w:rsidP="0075293D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75293D" w:rsidRPr="00F55E11" w:rsidRDefault="0075293D" w:rsidP="005502E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75293D" w:rsidRPr="00F55E11" w:rsidRDefault="0075293D" w:rsidP="005502E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FTD  2, 3             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  <w:p w:rsidR="0075293D" w:rsidRPr="00F55E11" w:rsidRDefault="0075293D" w:rsidP="005502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FNPT  I ( H )  or  ( A )</w:t>
            </w:r>
          </w:p>
        </w:tc>
      </w:tr>
      <w:tr w:rsidR="0075293D" w:rsidRPr="006B3E4A" w:rsidTr="0075293D">
        <w:trPr>
          <w:trHeight w:val="569"/>
        </w:trPr>
        <w:tc>
          <w:tcPr>
            <w:tcW w:w="2268" w:type="dxa"/>
          </w:tcPr>
          <w:p w:rsidR="0075293D" w:rsidRPr="00F55E11" w:rsidRDefault="0075293D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ME</w:t>
            </w:r>
          </w:p>
        </w:tc>
        <w:tc>
          <w:tcPr>
            <w:tcW w:w="993" w:type="dxa"/>
          </w:tcPr>
          <w:p w:rsidR="0075293D" w:rsidRPr="00F55E11" w:rsidRDefault="0075293D" w:rsidP="0075293D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75293D" w:rsidRPr="00F55E11" w:rsidRDefault="0075293D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75293D" w:rsidRPr="00F55E11" w:rsidRDefault="0075293D" w:rsidP="005502E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75293D" w:rsidRPr="00F55E11" w:rsidRDefault="0075293D" w:rsidP="0075293D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75293D" w:rsidRPr="00F55E11" w:rsidRDefault="0075293D" w:rsidP="007529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FTD  2, 3             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  <w:p w:rsidR="0075293D" w:rsidRPr="00F55E11" w:rsidRDefault="0075293D" w:rsidP="0075293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FNPT  I ( H )  or  ( A )</w:t>
            </w:r>
          </w:p>
        </w:tc>
      </w:tr>
      <w:tr w:rsidR="00F55E11" w:rsidRPr="006B3E4A" w:rsidTr="005502EC">
        <w:tc>
          <w:tcPr>
            <w:tcW w:w="2268" w:type="dxa"/>
          </w:tcPr>
          <w:p w:rsidR="00F55E11" w:rsidRPr="00F55E11" w:rsidRDefault="00F55E11" w:rsidP="00550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F55E11" w:rsidRPr="00F55E11" w:rsidRDefault="00F55E11" w:rsidP="0055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F55E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</w:tcPr>
          <w:p w:rsidR="00F55E11" w:rsidRPr="00F55E11" w:rsidRDefault="00F55E11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105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F55E11" w:rsidRPr="00F55E11" w:rsidRDefault="00F55E11" w:rsidP="0075293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F55E11" w:rsidRPr="00F55E11" w:rsidRDefault="00F55E11" w:rsidP="0075293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F55E11" w:rsidRPr="00F55E11" w:rsidRDefault="00F55E11" w:rsidP="005502EC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105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F55E11" w:rsidRPr="00F55E11" w:rsidRDefault="00F55E11" w:rsidP="00F55E1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FTD  2, 3             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  <w:p w:rsidR="00F55E11" w:rsidRPr="00F55E11" w:rsidRDefault="00F55E11" w:rsidP="00F55E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5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F55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FNPT  I ( H )  or  ( A )</w:t>
            </w:r>
          </w:p>
        </w:tc>
      </w:tr>
      <w:tr w:rsidR="00F55E11" w:rsidRPr="006B3E4A" w:rsidTr="00DF45F1">
        <w:tc>
          <w:tcPr>
            <w:tcW w:w="9781" w:type="dxa"/>
            <w:gridSpan w:val="6"/>
            <w:shd w:val="clear" w:color="auto" w:fill="C4BC96" w:themeFill="background2" w:themeFillShade="BF"/>
          </w:tcPr>
          <w:p w:rsidR="00F55E11" w:rsidRPr="00F55E11" w:rsidRDefault="00F55E11" w:rsidP="00DF45F1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55E11" w:rsidRPr="00982A42" w:rsidTr="00DF45F1">
        <w:tc>
          <w:tcPr>
            <w:tcW w:w="6663" w:type="dxa"/>
            <w:gridSpan w:val="5"/>
            <w:shd w:val="clear" w:color="auto" w:fill="DDD9C3" w:themeFill="background2" w:themeFillShade="E6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MCC</w:t>
            </w: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( H )  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lang w:val="en-US"/>
              </w:rPr>
              <w:t xml:space="preserve">       FSTD  credits</w:t>
            </w:r>
          </w:p>
        </w:tc>
      </w:tr>
      <w:tr w:rsidR="00F55E11" w:rsidRPr="00982A42" w:rsidTr="00DF45F1">
        <w:tc>
          <w:tcPr>
            <w:tcW w:w="2268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Dual</w:t>
            </w:r>
          </w:p>
        </w:tc>
        <w:tc>
          <w:tcPr>
            <w:tcW w:w="1134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Solo</w:t>
            </w:r>
          </w:p>
        </w:tc>
        <w:tc>
          <w:tcPr>
            <w:tcW w:w="992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SPIC</w:t>
            </w:r>
          </w:p>
        </w:tc>
        <w:tc>
          <w:tcPr>
            <w:tcW w:w="1276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Total  </w:t>
            </w:r>
          </w:p>
        </w:tc>
        <w:tc>
          <w:tcPr>
            <w:tcW w:w="3118" w:type="dxa"/>
            <w:shd w:val="clear" w:color="auto" w:fill="EEECE1" w:themeFill="background2"/>
          </w:tcPr>
          <w:p w:rsidR="00F55E11" w:rsidRPr="00982A42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4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FFS ;    FTD ;    FNPT</w:t>
            </w:r>
          </w:p>
        </w:tc>
      </w:tr>
      <w:tr w:rsidR="00F55E11" w:rsidRPr="006B3E4A" w:rsidTr="00DF45F1">
        <w:tc>
          <w:tcPr>
            <w:tcW w:w="2268" w:type="dxa"/>
          </w:tcPr>
          <w:p w:rsidR="00F55E11" w:rsidRPr="001D343B" w:rsidRDefault="00F55E11" w:rsidP="00DF45F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MCC  /  IR</w:t>
            </w:r>
          </w:p>
        </w:tc>
        <w:tc>
          <w:tcPr>
            <w:tcW w:w="993" w:type="dxa"/>
          </w:tcPr>
          <w:p w:rsidR="00F55E11" w:rsidRPr="001D343B" w:rsidRDefault="00F55E11" w:rsidP="00DF45F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F55E11" w:rsidRPr="001D343B" w:rsidRDefault="00F55E11" w:rsidP="00DF45F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20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F55E11" w:rsidRPr="001D343B" w:rsidRDefault="00F55E11" w:rsidP="00DF45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        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55E11" w:rsidRPr="001D343B" w:rsidRDefault="00F55E11" w:rsidP="00DF45F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 2, 3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5E11" w:rsidRPr="006B3E4A" w:rsidTr="00DF45F1">
        <w:trPr>
          <w:trHeight w:val="569"/>
        </w:trPr>
        <w:tc>
          <w:tcPr>
            <w:tcW w:w="2268" w:type="dxa"/>
          </w:tcPr>
          <w:p w:rsidR="00F55E11" w:rsidRPr="001D343B" w:rsidRDefault="00F55E11" w:rsidP="00DF4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MCC  /  VFR</w:t>
            </w:r>
          </w:p>
        </w:tc>
        <w:tc>
          <w:tcPr>
            <w:tcW w:w="993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F55E11" w:rsidRPr="001D343B" w:rsidRDefault="00F55E11" w:rsidP="00DF45F1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3118" w:type="dxa"/>
          </w:tcPr>
          <w:p w:rsidR="00F55E11" w:rsidRPr="001D343B" w:rsidRDefault="00F55E11" w:rsidP="00F55E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        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55E11" w:rsidRPr="001D343B" w:rsidRDefault="00F55E11" w:rsidP="00F55E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 2, 3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5E11" w:rsidRPr="006B3E4A" w:rsidTr="00DF45F1">
        <w:tc>
          <w:tcPr>
            <w:tcW w:w="2268" w:type="dxa"/>
          </w:tcPr>
          <w:p w:rsidR="00F55E11" w:rsidRPr="001D343B" w:rsidRDefault="00F55E11" w:rsidP="00F55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 /  IR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55E11" w:rsidRPr="001D343B" w:rsidRDefault="00F55E11" w:rsidP="00F55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MCC / VFR  </w:t>
            </w:r>
          </w:p>
          <w:p w:rsidR="00F55E11" w:rsidRPr="001D343B" w:rsidRDefault="00F55E11" w:rsidP="00DF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Holders</w:t>
            </w:r>
          </w:p>
        </w:tc>
        <w:tc>
          <w:tcPr>
            <w:tcW w:w="993" w:type="dxa"/>
          </w:tcPr>
          <w:p w:rsidR="00F55E11" w:rsidRPr="001D343B" w:rsidRDefault="00F55E11" w:rsidP="00DF45F1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</w:p>
        </w:tc>
        <w:tc>
          <w:tcPr>
            <w:tcW w:w="1134" w:type="dxa"/>
          </w:tcPr>
          <w:p w:rsidR="00F55E11" w:rsidRPr="001D343B" w:rsidRDefault="00F55E11" w:rsidP="00DF45F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992" w:type="dxa"/>
          </w:tcPr>
          <w:p w:rsidR="00F55E11" w:rsidRPr="001D343B" w:rsidRDefault="00F55E11" w:rsidP="00DF45F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F55E11" w:rsidRPr="001D343B" w:rsidRDefault="00F55E11" w:rsidP="00DF45F1">
            <w:pPr>
              <w:spacing w:before="24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:rsidR="00F55E11" w:rsidRPr="001D343B" w:rsidRDefault="00F55E11" w:rsidP="00F55E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hrs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FFS           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55E11" w:rsidRPr="001D343B" w:rsidRDefault="00F55E11" w:rsidP="00F55E1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 2, 3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D3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 II / III  </w:t>
            </w:r>
            <w:r w:rsidRPr="001D343B">
              <w:rPr>
                <w:rFonts w:ascii="Times New Roman" w:hAnsi="Times New Roman" w:cs="Times New Roman"/>
                <w:i/>
                <w:lang w:val="en-US"/>
              </w:rPr>
              <w:t>( MCC )</w:t>
            </w:r>
            <w:r w:rsidRPr="001D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033A27" w:rsidRPr="00033A27" w:rsidRDefault="00033A27" w:rsidP="00F55E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A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033A27" w:rsidRDefault="009506A1" w:rsidP="00033A2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033A27" w:rsidRPr="00F55E11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F55E11" w:rsidRPr="00F55E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matrix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>credits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>FSTDs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mentioned </w:t>
      </w:r>
      <w:r w:rsidR="00F55E11" w:rsidRPr="00F55E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3A27" w:rsidRPr="00F55E11">
        <w:rPr>
          <w:rFonts w:ascii="Times New Roman" w:hAnsi="Times New Roman" w:cs="Times New Roman"/>
          <w:i/>
          <w:sz w:val="24"/>
          <w:szCs w:val="24"/>
          <w:lang w:val="en-US"/>
        </w:rPr>
        <w:t>otherwise.</w:t>
      </w:r>
    </w:p>
    <w:p w:rsidR="00F55E11" w:rsidRDefault="00F55E11" w:rsidP="00033A2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5E11" w:rsidRPr="00F55E11" w:rsidRDefault="00F55E11" w:rsidP="00033A2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F55E11" w:rsidRPr="00F55E11" w:rsidSect="006B3E4A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3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B7" w:rsidRDefault="005E46B7" w:rsidP="005C5B63">
      <w:pPr>
        <w:spacing w:after="0" w:line="240" w:lineRule="auto"/>
      </w:pPr>
      <w:r>
        <w:separator/>
      </w:r>
    </w:p>
  </w:endnote>
  <w:endnote w:type="continuationSeparator" w:id="1">
    <w:p w:rsidR="005E46B7" w:rsidRDefault="005E46B7" w:rsidP="005C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214032"/>
      <w:docPartObj>
        <w:docPartGallery w:val="Page Numbers (Bottom of Page)"/>
        <w:docPartUnique/>
      </w:docPartObj>
    </w:sdtPr>
    <w:sdtContent>
      <w:p w:rsidR="006B3E4A" w:rsidRPr="006B3E4A" w:rsidRDefault="006B3E4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3E4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B3E4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B3E4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B3E4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4776D">
          <w:rPr>
            <w:rFonts w:ascii="Times New Roman" w:hAnsi="Times New Roman" w:cs="Times New Roman"/>
            <w:b/>
            <w:noProof/>
            <w:sz w:val="24"/>
            <w:szCs w:val="24"/>
          </w:rPr>
          <w:t>416</w:t>
        </w:r>
        <w:r w:rsidRPr="006B3E4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B3E4A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6B3E4A" w:rsidRPr="006B3E4A" w:rsidRDefault="006B3E4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B7" w:rsidRDefault="005E46B7" w:rsidP="005C5B63">
      <w:pPr>
        <w:spacing w:after="0" w:line="240" w:lineRule="auto"/>
      </w:pPr>
      <w:r>
        <w:separator/>
      </w:r>
    </w:p>
  </w:footnote>
  <w:footnote w:type="continuationSeparator" w:id="1">
    <w:p w:rsidR="005E46B7" w:rsidRDefault="005E46B7" w:rsidP="005C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A" w:rsidRPr="006B3E4A" w:rsidRDefault="006B3E4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 </w:t>
    </w:r>
    <w:r w:rsidRPr="006B3E4A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6B3E4A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6B3E4A">
      <w:rPr>
        <w:rFonts w:ascii="Times New Roman" w:hAnsi="Times New Roman" w:cs="Times New Roman"/>
        <w:sz w:val="24"/>
        <w:szCs w:val="24"/>
        <w:lang w:val="en-US"/>
      </w:rPr>
      <w:t xml:space="preserve">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Pr="006B3E4A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 w:rsidRPr="006B3E4A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63"/>
    <w:rsid w:val="000036D4"/>
    <w:rsid w:val="00033A27"/>
    <w:rsid w:val="00061988"/>
    <w:rsid w:val="000F2900"/>
    <w:rsid w:val="001076CA"/>
    <w:rsid w:val="00113D4C"/>
    <w:rsid w:val="00155234"/>
    <w:rsid w:val="001D343B"/>
    <w:rsid w:val="001E12C8"/>
    <w:rsid w:val="00205D98"/>
    <w:rsid w:val="00310839"/>
    <w:rsid w:val="00352719"/>
    <w:rsid w:val="003C305D"/>
    <w:rsid w:val="003D5D59"/>
    <w:rsid w:val="003E2EC3"/>
    <w:rsid w:val="004042FE"/>
    <w:rsid w:val="004246D3"/>
    <w:rsid w:val="0050686C"/>
    <w:rsid w:val="005502EC"/>
    <w:rsid w:val="00582E82"/>
    <w:rsid w:val="005B5464"/>
    <w:rsid w:val="005C5B63"/>
    <w:rsid w:val="005E1D1C"/>
    <w:rsid w:val="005E46B7"/>
    <w:rsid w:val="00614AE5"/>
    <w:rsid w:val="0066041C"/>
    <w:rsid w:val="006659EE"/>
    <w:rsid w:val="006B3E4A"/>
    <w:rsid w:val="006F1E6C"/>
    <w:rsid w:val="00710097"/>
    <w:rsid w:val="0075293D"/>
    <w:rsid w:val="00797314"/>
    <w:rsid w:val="00814DB1"/>
    <w:rsid w:val="0090444A"/>
    <w:rsid w:val="00911491"/>
    <w:rsid w:val="009506A1"/>
    <w:rsid w:val="00982A42"/>
    <w:rsid w:val="009E026E"/>
    <w:rsid w:val="00A4776D"/>
    <w:rsid w:val="00AD3F61"/>
    <w:rsid w:val="00B035E6"/>
    <w:rsid w:val="00C1290C"/>
    <w:rsid w:val="00C72033"/>
    <w:rsid w:val="00CB2B6E"/>
    <w:rsid w:val="00CB332E"/>
    <w:rsid w:val="00CD0C83"/>
    <w:rsid w:val="00CE1847"/>
    <w:rsid w:val="00D97044"/>
    <w:rsid w:val="00DD0F9B"/>
    <w:rsid w:val="00DF58BD"/>
    <w:rsid w:val="00E54AE6"/>
    <w:rsid w:val="00E61795"/>
    <w:rsid w:val="00F206E8"/>
    <w:rsid w:val="00F55E11"/>
    <w:rsid w:val="00F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B63"/>
  </w:style>
  <w:style w:type="paragraph" w:styleId="Footer">
    <w:name w:val="footer"/>
    <w:basedOn w:val="Normal"/>
    <w:link w:val="FooterChar"/>
    <w:uiPriority w:val="99"/>
    <w:unhideWhenUsed/>
    <w:rsid w:val="005C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63"/>
  </w:style>
  <w:style w:type="paragraph" w:styleId="ListParagraph">
    <w:name w:val="List Paragraph"/>
    <w:basedOn w:val="Normal"/>
    <w:uiPriority w:val="34"/>
    <w:qFormat/>
    <w:rsid w:val="00814DB1"/>
    <w:pPr>
      <w:ind w:left="720"/>
      <w:contextualSpacing/>
    </w:pPr>
  </w:style>
  <w:style w:type="table" w:styleId="TableGrid">
    <w:name w:val="Table Grid"/>
    <w:basedOn w:val="TableNormal"/>
    <w:uiPriority w:val="59"/>
    <w:rsid w:val="0011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2015-03-25T08:21:00Z</dcterms:created>
  <dcterms:modified xsi:type="dcterms:W3CDTF">2015-04-21T12:41:00Z</dcterms:modified>
</cp:coreProperties>
</file>