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91" w:type="dxa"/>
        <w:tblLook w:val="0000" w:firstRow="0" w:lastRow="0" w:firstColumn="0" w:lastColumn="0" w:noHBand="0" w:noVBand="0"/>
      </w:tblPr>
      <w:tblGrid>
        <w:gridCol w:w="700"/>
        <w:gridCol w:w="3820"/>
        <w:gridCol w:w="1860"/>
        <w:gridCol w:w="2620"/>
        <w:gridCol w:w="1900"/>
        <w:gridCol w:w="2000"/>
      </w:tblGrid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Հավելված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12.1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պետբյուջեով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ՀՀ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Արագածոտնի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մարզի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ճանապարհաշինության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ոլորտի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ռազմավարության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ֆինանսավորումը</w:t>
            </w:r>
            <w:proofErr w:type="spellEnd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2015-2018թթ.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 xml:space="preserve">         2015թ.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(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հազ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.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դրամ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10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Հ/Հ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Մարզային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ճանապարհի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Հիմնանորոգման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ենթական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ճանապարհի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երկարությունը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կմ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Պահանջվող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գումարի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չափը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Տ-1-62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Երնջատափ-Շողակն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2.6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260000.0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Տ-1-5-հ-19-Օշականի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առողջարան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Տ-1-60-Մ-1-Ներքին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Բազմաբերդ-Կաքավաձոր-Օթևան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950000.0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Տ-1-15-Հ-21Ծաղկահովիտ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Տ-1-13-Փարպի-Ղազարավան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Տ-1-27-Հ-20-Օրգով-Անտառուտ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5.8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Տ-1-29-Մ-1-Ուջան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1.8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15000.0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Տ-1-31-Մ-1Շամիրամ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Տ-1-32-Մ-1Արուճ-Մ-1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Տ-1-33-Մ-1 -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Կոշ-Վերին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Սասունիկ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Լեռնարոտ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Տ-1-35-հ-81-Սորիկ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Տ-1-36-Մ-1-Կարմրաշեն-Զովասար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Տ-1-39-Մ-9-Աշնակ- Շղարշիկ-Եղնիկ-Մ-1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30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88.8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4925000.0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2016 թ.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Տ-1-59-Մ-1-Մաստարա-Զովասար-Գառնահովիտ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Տ-1-61-Մ-1-Իրինդ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Տ-1-40-Մ-1-Ներքին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Սասնաշեն-</w:t>
            </w:r>
            <w:r w:rsidRPr="00FC2C34">
              <w:rPr>
                <w:rFonts w:ascii="GHEA Grapalat" w:hAnsi="GHEA Grapalat" w:cs="Arial"/>
                <w:lang w:eastAsia="en-US"/>
              </w:rPr>
              <w:lastRenderedPageBreak/>
              <w:t>Մեծաձոր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lastRenderedPageBreak/>
              <w:t>9.5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lastRenderedPageBreak/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Տ-1-41-Տ-1-40 -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Վերին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Սասնաշեն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Տ-1-63-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Թաթուլ-Հակո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12.4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Տ-1-56-Մ-3-Ճարճակիս-Միջնատուն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Տ-1-43-Մ-3-Նիգավան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Տ-1-44-Ապարան-Լուսագյուղ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Տ-1-45-Ապարան-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Ձորագլուխ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Տ-1-48-Արագած-Վարդենուտ-Արայի-Մ-3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Տ-1-23-Հ-21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Բերքառատ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Տ-1-22-Մ-3-Ափնագյուղ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30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79.9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4620000.0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2017 թ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Տ-1-46-Մ-3-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Քուչակ-Արագած-Շենավան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-Մ-3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8.5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Տ-1-49-Մ-3-Ապարանի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ջրամբար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Տ-1-50-Մ-3-Լեռնապար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4.9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Տ-1-51-Հ-21-Վարդաբլուր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1.8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Տ-1-52- Հ-21-Գեղաձոր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160000.0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Տ-1-54-Մ-3-Սիփան-Սպիտակի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լեռնանցք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Տ-1-55-Տ-1-54-Ավշեն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Տ-1-Շենավան-Վարդենուտ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Տ1-57-Մ-3Միրաք-Մելիք գյուղ-Տ1-56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630000.0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Տ-1-7-Արուճ-Նոր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Ամանոս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Տ-1-58-Ռյա-Թազա-Շենկանի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Տ-1-2-Սասունիկ-Երևան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Տ-1-8-Մ-1-Կոշ-Մ-1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30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6190000.0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8A6" w:rsidRPr="00FC2C34" w:rsidRDefault="008548A6" w:rsidP="008548A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2018թ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Տ-1-20-Ապարան-Սարալանջ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Տ-1-21-Մ-3-Քուչակ-Եղիպատրուշ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Տ-1-25-Աշտարակ-Փարպի-Բազմաղբյուր-Ղազարավան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Տ-1-17-Թալին-Կաթնաղբյուր-Մ-1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Տ-1-16-Ներքին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սասնաշեն-Ներքին</w:t>
            </w:r>
            <w:proofErr w:type="spellEnd"/>
            <w:r w:rsidRPr="00FC2C34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Բազմաբերդ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Տ-1-11-Տ-1-60-Ծաղկասար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170000.0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Տ-1-10-Արևուտ-Արտենի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կայարան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Տ-1-9-Մ-1-Թալին-Մ-1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 xml:space="preserve">Տ-1-30-Մ-1-Արագածոտն-Նոր </w:t>
            </w:r>
            <w:proofErr w:type="spellStart"/>
            <w:r w:rsidRPr="00FC2C34">
              <w:rPr>
                <w:rFonts w:ascii="GHEA Grapalat" w:hAnsi="GHEA Grapalat" w:cs="Arial"/>
                <w:lang w:eastAsia="en-US"/>
              </w:rPr>
              <w:t>Եդեսիա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500000.0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Տ-1-42-Մ-1-Ագարակավան-Դիան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700000.0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Տ-1-12-Դդմասար-Դաշտադեմ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C2C34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30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79.5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lang w:eastAsia="en-US"/>
              </w:rPr>
              <w:t>8070000.0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8F228B" w:rsidRPr="00FC2C34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28B" w:rsidRPr="00FC2C34" w:rsidRDefault="008F228B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8F228B" w:rsidRPr="00FC2C34" w:rsidTr="001D1448">
        <w:trPr>
          <w:trHeight w:val="1365"/>
        </w:trPr>
        <w:tc>
          <w:tcPr>
            <w:tcW w:w="4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 xml:space="preserve">ՀՀ  ԱՐԱԳԱԾՈՏՆԻ ՄԱՐԶԻ ԸՆԴՀԱՆՈՒՐ ՕԳՏԱԳՈՐԾՄԱՆ ՄԱՐԶԱՅԻՆ (ՏԵՂԱԿԱՆ) ՆՇԱՆԱԿՈՒԹՅԱՆ ԱՎՏՈՄՈԲԻԼԱՅԻՆ ՃԱՆԱՊԱՐՀՆԵՐԻ 2015 ԹՎԱԿԱՆԻ ՋՄԵՌԱՅԻՆ ՊԱՀՊԱՆՈՒՄ, ԸՆԹԱՑԻԿ ՊԱՀՊԱՆՈՒՄ ԵՎ ՇԱՀԱԳՈՐԾՈՒՄ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Երկարությունը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Ջմեռային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պահպանություն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 xml:space="preserve"> և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շահագործում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Ամառային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 xml:space="preserve">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պահպանություն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 xml:space="preserve"> և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շահագործում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F228B" w:rsidRPr="00FC2C34" w:rsidTr="001D1448">
        <w:trPr>
          <w:trHeight w:val="1065"/>
        </w:trPr>
        <w:tc>
          <w:tcPr>
            <w:tcW w:w="4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8B" w:rsidRPr="00FC2C34" w:rsidRDefault="008F228B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(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կմ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lang w:eastAsia="en-US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</w:pPr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</w:pPr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</w:pPr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C2C34">
              <w:rPr>
                <w:rFonts w:ascii="GHEA Grapalat" w:hAnsi="GHEA Grapalat" w:cs="Arial"/>
                <w:color w:val="000000"/>
                <w:sz w:val="22"/>
                <w:szCs w:val="22"/>
                <w:lang w:eastAsia="en-US"/>
              </w:rPr>
              <w:t>/</w:t>
            </w:r>
          </w:p>
        </w:tc>
      </w:tr>
      <w:tr w:rsidR="008F228B" w:rsidRPr="00FC2C34" w:rsidTr="001D1448">
        <w:trPr>
          <w:trHeight w:val="34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proofErr w:type="spellStart"/>
            <w:r w:rsidRPr="00FC2C34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389.4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  <w:t>71,400.0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  <w:t>30,600.0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8B" w:rsidRPr="00FC2C34" w:rsidRDefault="008F228B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2C34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  <w:t>102,000.0</w:t>
            </w:r>
          </w:p>
        </w:tc>
      </w:tr>
    </w:tbl>
    <w:p w:rsidR="00701CCB" w:rsidRDefault="00701CCB" w:rsidP="00701CCB">
      <w:pPr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12.1</w:t>
      </w:r>
    </w:p>
    <w:p w:rsidR="00E82CD1" w:rsidRDefault="00BE46E4"/>
    <w:sectPr w:rsidR="00E82CD1" w:rsidSect="00FC2C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E4" w:rsidRDefault="00BE46E4">
      <w:r>
        <w:separator/>
      </w:r>
    </w:p>
  </w:endnote>
  <w:endnote w:type="continuationSeparator" w:id="0">
    <w:p w:rsidR="00BE46E4" w:rsidRDefault="00BE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8F22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8F22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8F228B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E4" w:rsidRDefault="00BE46E4">
      <w:r>
        <w:separator/>
      </w:r>
    </w:p>
  </w:footnote>
  <w:footnote w:type="continuationSeparator" w:id="0">
    <w:p w:rsidR="00BE46E4" w:rsidRDefault="00BE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8F22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BE4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8F22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8A6"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BE4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E7"/>
    <w:rsid w:val="00172736"/>
    <w:rsid w:val="00701CCB"/>
    <w:rsid w:val="00737FE7"/>
    <w:rsid w:val="008548A6"/>
    <w:rsid w:val="008F228B"/>
    <w:rsid w:val="00BE46E4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2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22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F2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22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F228B"/>
  </w:style>
  <w:style w:type="paragraph" w:customStyle="1" w:styleId="mechtex">
    <w:name w:val="mechtex"/>
    <w:basedOn w:val="Normal"/>
    <w:rsid w:val="008F228B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2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22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F2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22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F228B"/>
  </w:style>
  <w:style w:type="paragraph" w:customStyle="1" w:styleId="mechtex">
    <w:name w:val="mechtex"/>
    <w:basedOn w:val="Normal"/>
    <w:rsid w:val="008F228B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2014-12-23T10:13:00Z</dcterms:created>
  <dcterms:modified xsi:type="dcterms:W3CDTF">2014-12-29T09:47:00Z</dcterms:modified>
</cp:coreProperties>
</file>