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0" w:type="dxa"/>
        <w:tblInd w:w="91" w:type="dxa"/>
        <w:tblLook w:val="0000" w:firstRow="0" w:lastRow="0" w:firstColumn="0" w:lastColumn="0" w:noHBand="0" w:noVBand="0"/>
      </w:tblPr>
      <w:tblGrid>
        <w:gridCol w:w="423"/>
        <w:gridCol w:w="2791"/>
        <w:gridCol w:w="1341"/>
        <w:gridCol w:w="1333"/>
        <w:gridCol w:w="1328"/>
        <w:gridCol w:w="1369"/>
        <w:gridCol w:w="1350"/>
        <w:gridCol w:w="1585"/>
        <w:gridCol w:w="3560"/>
      </w:tblGrid>
      <w:tr w:rsidR="00D61587" w:rsidRPr="00E10AE5" w:rsidTr="001D1448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Հավելված 9</w:t>
            </w:r>
          </w:p>
        </w:tc>
      </w:tr>
      <w:tr w:rsidR="00D61587" w:rsidRPr="00E10AE5" w:rsidTr="001D1448">
        <w:trPr>
          <w:trHeight w:val="465"/>
        </w:trPr>
        <w:tc>
          <w:tcPr>
            <w:tcW w:w="15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Արմավիրի մարզի քաղաքաշինության ոլորտի 2015-2018 թվականների զարգացման ծրագրի ֆինանսավորումը </w:t>
            </w:r>
          </w:p>
        </w:tc>
      </w:tr>
      <w:tr w:rsidR="00D61587" w:rsidRPr="00E10AE5" w:rsidTr="001D1448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(հազ. դրամ)</w:t>
            </w:r>
          </w:p>
        </w:tc>
      </w:tr>
      <w:tr w:rsidR="00D61587" w:rsidRPr="00E10AE5" w:rsidTr="001D1448">
        <w:trPr>
          <w:trHeight w:val="43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Ծրագրի անվանումը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Նախա-հաշվային </w:t>
            </w: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br/>
            </w: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br/>
              <w:t>արժեքը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Ծանոթություն</w:t>
            </w:r>
          </w:p>
        </w:tc>
      </w:tr>
      <w:tr w:rsidR="00D61587" w:rsidRPr="00E10AE5" w:rsidTr="001D1448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ՀՀ Արմավիրի մարզպետարան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13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Արմավիր քաղաքային համայնքում Բաղրամյան 9/2 հասցեում գտնվող</w:t>
            </w: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 </w:t>
            </w:r>
            <w:r w:rsidRPr="00E10AE5">
              <w:rPr>
                <w:rFonts w:ascii="GHEA Grapalat" w:hAnsi="GHEA Grapalat"/>
                <w:color w:val="000000"/>
                <w:lang w:eastAsia="en-US"/>
              </w:rPr>
              <w:t>անավարտ բազմաբնակարան  շենքի ավարտում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30,000.0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Ծրագիրը ներառված է ՀՀ Նախագահի  մարզի տարբեր համայնքներ կատարած այցերի ընթացքում արծարծված խնդիրների լուծմանն ուղղված միջոցառումների ցանկում:  </w:t>
            </w:r>
          </w:p>
        </w:tc>
      </w:tr>
      <w:tr w:rsidR="00D61587" w:rsidRPr="00E10AE5" w:rsidTr="001D144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ind w:firstLineChars="100" w:firstLine="181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ԲԳՎ ծրագիր (նոր հայտեր)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ind w:firstLineChars="100" w:firstLine="181"/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5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գ.Լենուղու քանդման ենթակա վթարային շենքերի բնակիչների բնակարանային խնդիրների լուծման ծրագիր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195,000.0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195,000.0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195,000.0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sz w:val="16"/>
                <w:szCs w:val="16"/>
                <w:lang w:eastAsia="en-US"/>
              </w:rPr>
              <w:t>Ծրագիրը ներառված է ՀՀ Նախագահի  մարզի տարբեր համայնքներ կատարած այցերի ընթացքում արծարծված խնդիրների լուծմանն ուղղված միջոցառումների ցանկում, ինչպես նաև մարզպետարանի ներկայացրած 2015-2017թթ. ՄԺԾԾ հայտում:  Մարզպետարանի կողմից ծրագիրը ներկայացվել էր ընդգրկելու 5-րդ հրատապ ծրագրում, սակայն գումարների սակավության պատճառով ծրագրից դուրս է մնացել: Տրամադրվող աջակցության չափը հաշվարկվել է հիմք ընդունելով Արմավիր քաղաքում  բազմաբնակարան  շենքերի բնակարանների 1 քառ.մետր ընդհանուր մակերեսի 2014թ. 1-ին կիսամյակի դրությամբ ձևավորված շուկայական արժեքը: Նախատեսվում է լուծել 29 ընտանիքի բնակապահովման խնդիր:</w:t>
            </w:r>
          </w:p>
        </w:tc>
      </w:tr>
      <w:tr w:rsidR="00D61587" w:rsidRPr="00E10AE5" w:rsidTr="001D1448">
        <w:trPr>
          <w:trHeight w:val="25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Բնակարանի կարիք ունեցող փախստականների համար ԲԳՎ-ի միջոցով բնակարանային ապահովության ծրագիր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695,850.0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200,000.0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195,850.0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695,850.0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sz w:val="16"/>
                <w:szCs w:val="16"/>
                <w:lang w:eastAsia="en-US"/>
              </w:rPr>
              <w:t>Ծրագրերը ներառված են մարզպետարանի ներկայացրած 2015-2017թթ. ՄԺԾԾ հայտում: Տրամադրվող աջակցության չափը հաշվարկվել է հիմք ընդունելով Արմավիր քաղաքում  բազմաբնակարան  շենքերի բնակարանների 1 քառ.մետր ընդհանուր մակերեսի 2014թ. 1-ին կիսամյակի դրությամբ ձևավորված շուկայական արժեքը: Նախատեսվում է լուծել 50 ընտանիքի բնակապահովման խնդիր:</w:t>
            </w:r>
          </w:p>
        </w:tc>
      </w:tr>
      <w:tr w:rsidR="00D61587" w:rsidRPr="00E10AE5" w:rsidTr="001D1448">
        <w:trPr>
          <w:trHeight w:val="30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գ.Մայիսյանի հրդեհված բնակելի  շենքի բնակիչների բնակարանային խնդիրների լուծման ծրագիր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90,000.0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sz w:val="16"/>
                <w:szCs w:val="16"/>
                <w:lang w:eastAsia="en-US"/>
              </w:rPr>
              <w:t>Ծրագրերը ներառված են մարզպետարանի ներկայացրած 2015-2017թթ. ՄԺԾԾ հայտում: Տրամադրվող աջակցության չափը հաշվարկվել է հիմք ընդունելով Արմավիր քաղաքում  բազմաբնակարան  շենքերի բնակարանների 1 քառ.մետր ընդհանուր մակերեսի 2014թ. 1-ին կիսամյակի դրությամբ ձևավորված շուկայական արժեքը: Նախատեսվում է լուծել 8 ընտանիքի բնակապահովման խնդիր:</w:t>
            </w:r>
          </w:p>
        </w:tc>
      </w:tr>
      <w:tr w:rsidR="00D61587" w:rsidRPr="00E10AE5" w:rsidTr="001D1448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Բազմաբնակարան բնակելի շենքերի ամրացում-վերականգնում (նոր հայտեր)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ք.Էջմիածին, Վր.Կոստանյանի 1 բնակելի շենք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65,000.0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65,000.0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Ծրագրերը ներառված են մարզպետարանի ներկայացրած 2015-2017թթ. ՄԺԾԾ հայտում: Հաշվարկը կատարվել է համաձայն ՀՀ քաղաքաշինության նախարարի 15.02.2008թ. N 19-ն հրամանով հաստատված կարգին  համապատասխան</w:t>
            </w: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ք.Արմավիր, Երևանյան 38Ա բնակելի շենք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391,050.0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91,050.0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150,000.0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150,000.0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391,050.0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ք.Արմավիր, Բաղրամյան 7 բնակելի շենքի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365,000.0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165,000.0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365,000.0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ք.Արմավիր, Բաղրամյան 9 բնակելի շենքի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276,500.0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76,500.0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276,500.0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ք.Էջմիածին, Չարենցի 17 բնակելի շենքի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66,500.0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66,500.0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66,500.0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ք.Արմավիր, Երևանյան 40Ա բնակելի շենք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313,000.0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160,000.0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153,000.0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313,000.0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 Մյասնիկյանի  թվով 9 վթարային շենքերի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180,500.0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45,000.0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45,500.0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180,500.0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գ.Խանջյանի թվով 7 վթարային շենքերի ամրացում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65,000.0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65,000.0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 Ակնալիճ, Նաիրյան թաղամասի թիվ 2 եռահարկ բազմաբնակարան բնակելի շենքերի ուժեղացում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200,000.0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200,000.0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D61587" w:rsidRPr="00E10AE5" w:rsidTr="001D144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Բնակֆոնդի նորոգում (նոր հայտեր)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Արմավիր քաղաքի 119 բազմաբնակարան շենքերի տանիքների վերանորոգում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1,600,000.0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1,300,000.0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1,600,000.0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Ծրագիրը ներառված է մարզպետարանի ներկայացրած 2015-2017թթ. ՄԺԾԾ հայտում,  մարզի զարգացման քառամյա ծրագրում:  Նախագահի հանձնարարական</w:t>
            </w:r>
          </w:p>
        </w:tc>
      </w:tr>
      <w:tr w:rsidR="00D61587" w:rsidRPr="00E10AE5" w:rsidTr="001D1448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Վաղարշապատ քաղաքի 38 բազմաբնակարան շենքերի տանիքների վերանորոգում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680,000.0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380,000.0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680,000.0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Ծրագիրը ներառված է մարզպետարանի ներկայացրած 2015-2017թթ. ՄԺԾԾ հայտում,  մարզի զարգացման քառամյա ծրագրում:  Նախագահի հանձնարարական</w:t>
            </w:r>
          </w:p>
        </w:tc>
      </w:tr>
      <w:tr w:rsidR="00D61587" w:rsidRPr="00E10AE5" w:rsidTr="001D1448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Մեծամոր քաղաքի բազմաբնակարան շենքերի տանիքների վերանորոգում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350,000.0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190,000.0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350,000.0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Ծրագիրը ներառված է մարզպետարանի ներկայացրած 2015-2017թթ. ՄԺԾԾ հայտում,  մարզի զարգացման քառամյա ծրագրում:  </w:t>
            </w:r>
          </w:p>
        </w:tc>
      </w:tr>
      <w:tr w:rsidR="00D61587" w:rsidRPr="00E10AE5" w:rsidTr="001D1448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Գլխավոր հատակագծերի, կրթական, մարզական և մշակութային օբյեկտների նախագծում (նոր հայտեր)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eastAsia="en-US"/>
              </w:rPr>
              <w:t>17-27 ծրագրերը ներառված են մարզպետարանի ներկայացրած 2015-2017թթ. ՄԺԾԾ հայտում:</w:t>
            </w:r>
          </w:p>
        </w:tc>
      </w:tr>
      <w:tr w:rsidR="00D61587" w:rsidRPr="00E10AE5" w:rsidTr="001D1448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Արմավիրի մարզի տարածքային հատակագծման նախագիծ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15,560.0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15,560.0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15,560.0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գ.Մարգարայի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7,000.0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1046 հա բնակչությունը 1648 մարդ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գ.Արազափի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7,000.0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1561.34 հա  բնակչությունը 1510 մարդ: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գ.Փշատավանի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9,000.0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965.71հա  բնակչությունը 2618 մարդ: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գ.Ջանֆիդայի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9,000.0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2007.75 հա  բնակչությունը 3303 մարդ: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գ.Երվանդաշատի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5,000.0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5,000.0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4926.19 հա  բնակչությունը 825 մարդ: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գ.Բագարանի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5,000.0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5,000.0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4321.03 հա  բնակչությունը 670 մարդ: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գ.Արաքսի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7,000.0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1393.59 հա  բնակչությունը 1800 մարդ:</w:t>
            </w:r>
          </w:p>
        </w:tc>
      </w:tr>
      <w:tr w:rsidR="00D61587" w:rsidRPr="00E10AE5" w:rsidTr="001D1448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գ.Բերքաշատի գլխավոր հատակագծի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7,000.0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7,000.0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Սահմանամերձ համայնք է: Ընդհանուր տարածքը 799.9 հա  բնակչությունը 1357 մարդ:</w:t>
            </w:r>
          </w:p>
        </w:tc>
      </w:tr>
      <w:tr w:rsidR="00D61587" w:rsidRPr="00E10AE5" w:rsidTr="001D1448">
        <w:trPr>
          <w:trHeight w:val="11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Կրթական,մարզական և մշակութային օբյեկտների նախագծա-նախահաշվային փաստաթղթերի կազմում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40,000.0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80,000.0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1,231,550.0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1,205,500.0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1,402,060.0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1,875,850.0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5,714,960.0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Համայնքային բյուջե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Կոմունալ ոլորտի աշխատանքներ (նոր հայտ)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Թվով 40 համայնքների բաց գերեզմանատների հողերի օգտագործման սխեմաների մշակում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28,000.0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9,000.0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28,000.0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Գերեզմանատների տարածքների օգտագործման կանոնակարգում:</w:t>
            </w:r>
          </w:p>
        </w:tc>
      </w:tr>
      <w:tr w:rsidR="00D61587" w:rsidRPr="00E10AE5" w:rsidTr="001D1448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124,920.0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102,480.0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177,000.0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color w:val="000000"/>
                <w:lang w:eastAsia="en-US"/>
              </w:rPr>
              <w:t>146,000.0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550,400.0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համայնք.բյուջե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134,920.0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111,480.0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186,000.0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146,000.0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578,400.0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61587" w:rsidRPr="00E10AE5" w:rsidTr="001D1448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1,366,470.0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1,316,980.0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1,588,060.0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2,021,850.0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10A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6,293,360.0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87" w:rsidRPr="00E10AE5" w:rsidRDefault="00D61587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10A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D61587" w:rsidRDefault="00D61587" w:rsidP="00D61587">
      <w:pPr>
        <w:pStyle w:val="mechtex"/>
      </w:pPr>
    </w:p>
    <w:p w:rsidR="00E82CD1" w:rsidRDefault="00D61587">
      <w:bookmarkStart w:id="0" w:name="_GoBack"/>
      <w:bookmarkEnd w:id="0"/>
    </w:p>
    <w:sectPr w:rsidR="00E82CD1" w:rsidSect="00E10AE5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15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15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158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1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D61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1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47C86" w:rsidRDefault="00D61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E2"/>
    <w:rsid w:val="00172736"/>
    <w:rsid w:val="007C44E2"/>
    <w:rsid w:val="00C711A2"/>
    <w:rsid w:val="00D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1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15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61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15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61587"/>
  </w:style>
  <w:style w:type="paragraph" w:customStyle="1" w:styleId="mechtex">
    <w:name w:val="mechtex"/>
    <w:basedOn w:val="Normal"/>
    <w:rsid w:val="00D61587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1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15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61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15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61587"/>
  </w:style>
  <w:style w:type="paragraph" w:customStyle="1" w:styleId="mechtex">
    <w:name w:val="mechtex"/>
    <w:basedOn w:val="Normal"/>
    <w:rsid w:val="00D61587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2014-12-23T09:53:00Z</dcterms:created>
  <dcterms:modified xsi:type="dcterms:W3CDTF">2014-12-23T09:53:00Z</dcterms:modified>
</cp:coreProperties>
</file>