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0" w:type="dxa"/>
        <w:tblInd w:w="91" w:type="dxa"/>
        <w:tblLook w:val="0000" w:firstRow="0" w:lastRow="0" w:firstColumn="0" w:lastColumn="0" w:noHBand="0" w:noVBand="0"/>
      </w:tblPr>
      <w:tblGrid>
        <w:gridCol w:w="400"/>
        <w:gridCol w:w="3730"/>
        <w:gridCol w:w="1240"/>
        <w:gridCol w:w="1200"/>
        <w:gridCol w:w="1200"/>
        <w:gridCol w:w="1204"/>
        <w:gridCol w:w="1208"/>
        <w:gridCol w:w="1585"/>
        <w:gridCol w:w="3073"/>
      </w:tblGrid>
      <w:tr w:rsidR="00230522" w:rsidRPr="00FE69E5" w:rsidTr="001D1448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Հավելված 5.3</w:t>
            </w:r>
          </w:p>
        </w:tc>
      </w:tr>
      <w:tr w:rsidR="00230522" w:rsidRPr="00FE69E5" w:rsidTr="001D1448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230522" w:rsidRPr="00FE69E5" w:rsidTr="001D1448">
        <w:trPr>
          <w:trHeight w:val="750"/>
        </w:trPr>
        <w:tc>
          <w:tcPr>
            <w:tcW w:w="14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սպորտի և երիտասարդության հարցերի ոլորտի 2015-2018 թվականների զարգացման ծրագրի ֆինանսավորումը </w:t>
            </w:r>
          </w:p>
        </w:tc>
      </w:tr>
      <w:tr w:rsidR="00230522" w:rsidRPr="00FE69E5" w:rsidTr="001D144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230522" w:rsidRPr="00FE69E5" w:rsidTr="001D1448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(հազ. դրամ)</w:t>
            </w:r>
          </w:p>
        </w:tc>
      </w:tr>
      <w:tr w:rsidR="00230522" w:rsidRPr="00FE69E5" w:rsidTr="001D1448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Ծրագրի անվանումը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Նախա-հաշվային արժեքը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Ծանոթություն</w:t>
            </w:r>
          </w:p>
        </w:tc>
      </w:tr>
      <w:tr w:rsidR="00230522" w:rsidRPr="00FE69E5" w:rsidTr="001D1448">
        <w:trPr>
          <w:trHeight w:val="5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230522" w:rsidRPr="00FE69E5" w:rsidTr="001D144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230522" w:rsidRPr="00FE69E5" w:rsidTr="001D144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30522" w:rsidRPr="00FE69E5" w:rsidTr="001D144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Մարզական օբյեկտների հիմնանորոգում (նոր հայտեր)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30522" w:rsidRPr="00FE69E5" w:rsidTr="001D1448">
        <w:trPr>
          <w:trHeight w:val="2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գ.Գեղակերտի (Սամաղարի) ծանրամարտի մարզադպրոցի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125,780.0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60,000.0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65,780.0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125,780.0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Ընդգրկված է մարզպետարանի ներկայացրած 2015-2017թթ. ՄԺԾԾ հայտում,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2հավելվածի II փուլի աշխատանքների ցանկում: Անհրաժեշտ է շենքի հիմնանորոգում, ջեռուցման համակարգի կառուցում, ինժեներական կոմունիկացիաների վերակառուցում:</w:t>
            </w:r>
          </w:p>
        </w:tc>
      </w:tr>
      <w:tr w:rsidR="00230522" w:rsidRPr="00FE69E5" w:rsidTr="001D1448">
        <w:trPr>
          <w:trHeight w:val="2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ք.Էջմիածնի մարզահամալիրի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543,550.0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343,550.0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543,550.0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Ընդգրկված է մարզի զարգացման քառամյա ծրագրում, մարզպետարանի ներկայացրած 2015-2017թթ. ՄԺԾԾ հայտում: Անհրաժեշտ է շենքի հիմնանորոգում, ջեռուցման համակարգի կառուցում, ինժեներական կոմունիկացիաների վերակառուցում:</w:t>
            </w:r>
          </w:p>
        </w:tc>
      </w:tr>
      <w:tr w:rsidR="00230522" w:rsidRPr="00FE69E5" w:rsidTr="001D1448">
        <w:trPr>
          <w:trHeight w:val="2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«Վլադիմիր Ենգիբարյանի անվան բռնցքամարտի օլիմպիական մանկապատանեկան մարզադպրոց» ՊՈԱԿ-ի Էջմիածնի մասնաճյուղ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lang w:eastAsia="en-US"/>
              </w:rPr>
              <w:t>100,000.0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</w:t>
            </w:r>
          </w:p>
        </w:tc>
      </w:tr>
      <w:tr w:rsidR="00230522" w:rsidRPr="00FE69E5" w:rsidTr="001D1448">
        <w:trPr>
          <w:trHeight w:val="2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ք.Մեծամորի սպորտհամալիրի հիմնանորոգում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924,760.0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300,000.0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300,000.0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324,760.0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lang w:eastAsia="en-US"/>
              </w:rPr>
              <w:t>924,760.0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sz w:val="14"/>
                <w:szCs w:val="14"/>
                <w:lang w:eastAsia="en-US"/>
              </w:rPr>
              <w:t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1հավելվածի I փուլի աշխատանքների ցանկում:</w:t>
            </w:r>
          </w:p>
        </w:tc>
      </w:tr>
      <w:tr w:rsidR="00230522" w:rsidRPr="00FE69E5" w:rsidTr="001D1448">
        <w:trPr>
          <w:trHeight w:val="2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ք.Արմավիրի ըմբշամարտի մարզադպրոցի N1 դահլիճ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9,060.0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9,060.0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lang w:eastAsia="en-US"/>
              </w:rPr>
              <w:t>9,060.0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3հավելվածի III փուլի աշխատանքների ցանկում:  </w:t>
            </w:r>
          </w:p>
        </w:tc>
      </w:tr>
      <w:tr w:rsidR="00230522" w:rsidRPr="00FE69E5" w:rsidTr="001D1448">
        <w:trPr>
          <w:trHeight w:val="2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ք.Արմավիրի ըմբշամարտի մարզադպրոցի N2դահլիճ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42,880.0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FE69E5">
              <w:rPr>
                <w:rFonts w:ascii="GHEA Grapalat" w:hAnsi="GHEA Grapalat"/>
                <w:lang w:eastAsia="en-US"/>
              </w:rPr>
              <w:t>42,880.0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lang w:eastAsia="en-US"/>
              </w:rPr>
              <w:t>42,880.0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sz w:val="14"/>
                <w:szCs w:val="14"/>
                <w:lang w:eastAsia="en-US"/>
              </w:rPr>
              <w:t xml:space="preserve">Ընդգրկված է ՀՀ կառավարության 18.07.2013թ. «Առաջնահերթ հիմնանորոգման, կառուցման և արդիականացման ենթակա կրթական, մշակութային և մարզական օբյեկտների ցանկերին հավանություն տալու մասին» N28-17 արձանագրային որոշման 13հավելվածի III փուլի աշխատանքների ցանկում:  </w:t>
            </w:r>
          </w:p>
        </w:tc>
      </w:tr>
      <w:tr w:rsidR="00230522" w:rsidRPr="00FE69E5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«Քաղաքաշինական ծրագրերի իրականացման գրասենյակ» ՊՀ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230522" w:rsidRPr="00FE69E5" w:rsidTr="001D144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ք.Արմավիրի մարզադաշտի վերանորոգում (սեփականության հարցի լուծում)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47,300.0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247,300.0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Ծրագրերը ներառված են ՀՀ Նախագահի 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230522" w:rsidRPr="00FE69E5" w:rsidTr="001D1448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ք.Վաղարշապատում նոր մարզահամալիրի կառուցում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142,100.0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442,100.0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</w:p>
        </w:tc>
      </w:tr>
      <w:tr w:rsidR="00230522" w:rsidRPr="00FE69E5" w:rsidTr="001D1448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160,000.0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713,080.0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962,350.0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2,435,430.0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30522" w:rsidRPr="00FE69E5" w:rsidTr="001D1448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Համայնքային բյուջե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230522">
            <w:pPr>
              <w:ind w:firstLineChars="100" w:firstLine="200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230522">
            <w:pPr>
              <w:ind w:firstLineChars="100" w:firstLine="200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230522">
            <w:pPr>
              <w:ind w:firstLineChars="100" w:firstLine="200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230522">
            <w:pPr>
              <w:ind w:firstLineChars="100" w:firstLine="200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230522">
            <w:pPr>
              <w:ind w:firstLineChars="100" w:firstLine="200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30522" w:rsidRPr="00FE69E5" w:rsidTr="001D144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44,500.0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5,500.0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color w:val="000000"/>
                <w:lang w:eastAsia="en-US"/>
              </w:rPr>
              <w:t>27,000.0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77,000.0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30522" w:rsidRPr="00FE69E5" w:rsidTr="001D1448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204,500.0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718,580.0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600,000.0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989,350.0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FE69E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2,512,430.0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22" w:rsidRPr="00FE69E5" w:rsidRDefault="00230522" w:rsidP="001D1448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E69E5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230522" w:rsidRDefault="00230522" w:rsidP="00230522">
      <w:pPr>
        <w:pStyle w:val="mechtex"/>
      </w:pPr>
    </w:p>
    <w:p w:rsidR="00E82CD1" w:rsidRDefault="00230522">
      <w:bookmarkStart w:id="0" w:name="_GoBack"/>
      <w:bookmarkEnd w:id="0"/>
    </w:p>
    <w:sectPr w:rsidR="00E82CD1" w:rsidSect="00FE69E5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3052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3052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5.3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3052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5.3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305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230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305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7C86" w:rsidRDefault="00230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1F"/>
    <w:rsid w:val="00172736"/>
    <w:rsid w:val="00230522"/>
    <w:rsid w:val="008F441F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0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052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30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052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0522"/>
  </w:style>
  <w:style w:type="paragraph" w:customStyle="1" w:styleId="mechtex">
    <w:name w:val="mechtex"/>
    <w:basedOn w:val="Normal"/>
    <w:rsid w:val="00230522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0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052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30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052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0522"/>
  </w:style>
  <w:style w:type="paragraph" w:customStyle="1" w:styleId="mechtex">
    <w:name w:val="mechtex"/>
    <w:basedOn w:val="Normal"/>
    <w:rsid w:val="00230522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2014-12-23T09:52:00Z</dcterms:created>
  <dcterms:modified xsi:type="dcterms:W3CDTF">2014-12-23T09:52:00Z</dcterms:modified>
</cp:coreProperties>
</file>